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A68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default" w:ascii="方正公文小标宋" w:hAnsi="方正公文小标宋" w:eastAsia="方正公文小标宋" w:cs="方正公文小标宋"/>
          <w:b w:val="0"/>
          <w:sz w:val="28"/>
          <w:szCs w:val="2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sz w:val="28"/>
          <w:szCs w:val="28"/>
          <w:lang w:eastAsia="zh-CN"/>
        </w:rPr>
        <w:t>附件</w:t>
      </w:r>
      <w:r>
        <w:rPr>
          <w:rFonts w:hint="eastAsia" w:ascii="方正公文小标宋" w:hAnsi="方正公文小标宋" w:eastAsia="方正公文小标宋" w:cs="方正公文小标宋"/>
          <w:b w:val="0"/>
          <w:sz w:val="28"/>
          <w:szCs w:val="28"/>
          <w:lang w:val="en-US" w:eastAsia="zh-CN"/>
        </w:rPr>
        <w:t>2</w:t>
      </w:r>
    </w:p>
    <w:p w14:paraId="4A831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sz w:val="44"/>
        </w:rPr>
      </w:pPr>
    </w:p>
    <w:p w14:paraId="1F839B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sz w:val="44"/>
        </w:rPr>
        <w:t>广东省</w:t>
      </w:r>
      <w:r>
        <w:rPr>
          <w:rFonts w:hint="eastAsia" w:ascii="方正公文小标宋" w:hAnsi="方正公文小标宋" w:eastAsia="方正公文小标宋" w:cs="方正公文小标宋"/>
          <w:b w:val="0"/>
          <w:sz w:val="44"/>
          <w:lang w:eastAsia="zh-CN"/>
        </w:rPr>
        <w:t>陆丰</w:t>
      </w:r>
      <w:r>
        <w:rPr>
          <w:rFonts w:hint="eastAsia" w:ascii="方正公文小标宋" w:hAnsi="方正公文小标宋" w:eastAsia="方正公文小标宋" w:cs="方正公文小标宋"/>
          <w:b w:val="0"/>
          <w:sz w:val="44"/>
        </w:rPr>
        <w:t>市农村生活污水治理</w:t>
      </w:r>
    </w:p>
    <w:bookmarkEnd w:id="0"/>
    <w:p w14:paraId="31D57E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  <w:b w:val="0"/>
          <w:sz w:val="44"/>
        </w:rPr>
        <w:t>村民满意度调查问卷</w:t>
      </w:r>
    </w:p>
    <w:p w14:paraId="799FECD2">
      <w:pPr>
        <w:spacing w:line="80" w:lineRule="exact"/>
      </w:pPr>
    </w:p>
    <w:p w14:paraId="6BD8F7EA">
      <w:pPr>
        <w:spacing w:line="560" w:lineRule="exact"/>
        <w:ind w:firstLine="640"/>
        <w:jc w:val="both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</w:rPr>
        <w:t>为客观评价本村农村生活污水治理成效，依据《广东省农村生活污水治理认定标准》（粤环函〔2025〕26号）相关要求，现开展村民满意度调查。请您如实填写，本问卷不记名，仅用于治理成效评估。</w:t>
      </w:r>
    </w:p>
    <w:p w14:paraId="4D5B60AF">
      <w:pPr>
        <w:spacing w:line="80" w:lineRule="exact"/>
      </w:pPr>
    </w:p>
    <w:p w14:paraId="5EA1D153">
      <w:pPr>
        <w:spacing w:before="240" w:after="80" w:line="560" w:lineRule="exact"/>
        <w:ind w:firstLine="0"/>
        <w:jc w:val="left"/>
      </w:pPr>
      <w:r>
        <w:rPr>
          <w:rFonts w:ascii="黑体" w:hAnsi="黑体" w:eastAsia="黑体"/>
          <w:b/>
          <w:sz w:val="32"/>
        </w:rPr>
        <w:t>一、基本信息</w:t>
      </w:r>
    </w:p>
    <w:p w14:paraId="15E0A7BE">
      <w:pPr>
        <w:spacing w:line="560" w:lineRule="exact"/>
        <w:ind w:firstLine="640"/>
        <w:jc w:val="both"/>
        <w:rPr>
          <w:rFonts w:hint="eastAsia" w:ascii="方正仿宋_GB2312" w:hAnsi="方正仿宋_GB2312" w:eastAsia="方正仿宋_GB2312" w:cs="方正仿宋_GB2312"/>
          <w:b w:val="0"/>
          <w:sz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</w:rPr>
        <w:t xml:space="preserve">村庄名称：____________________    </w:t>
      </w:r>
    </w:p>
    <w:p w14:paraId="76CC3AF2">
      <w:pPr>
        <w:spacing w:line="560" w:lineRule="exact"/>
        <w:ind w:firstLine="640"/>
        <w:jc w:val="both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</w:rPr>
        <w:t>所在镇（街）：____________________</w:t>
      </w:r>
    </w:p>
    <w:p w14:paraId="1DE4D921">
      <w:pPr>
        <w:spacing w:line="560" w:lineRule="exact"/>
        <w:ind w:firstLine="640"/>
        <w:jc w:val="both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</w:rPr>
        <w:t>受访者性别：□ 男    □ 女</w:t>
      </w:r>
    </w:p>
    <w:p w14:paraId="24E986E0">
      <w:pPr>
        <w:spacing w:line="560" w:lineRule="exact"/>
        <w:ind w:firstLine="640"/>
        <w:jc w:val="both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</w:rPr>
        <w:t>受访者年龄：□ 18-35岁  □ 36-55岁 □ 56岁以上</w:t>
      </w:r>
    </w:p>
    <w:p w14:paraId="3A6790D6">
      <w:pPr>
        <w:spacing w:line="560" w:lineRule="exact"/>
        <w:ind w:firstLine="640"/>
        <w:jc w:val="both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</w:rPr>
        <w:t>常住人口：______人    家庭</w:t>
      </w:r>
      <w:r>
        <w:rPr>
          <w:rFonts w:hint="eastAsia" w:ascii="方正仿宋_GB2312" w:hAnsi="方正仿宋_GB2312" w:eastAsia="方正仿宋_GB2312" w:cs="方正仿宋_GB2312"/>
          <w:b w:val="0"/>
          <w:sz w:val="32"/>
          <w:lang w:val="en-US" w:eastAsia="zh-CN"/>
        </w:rPr>
        <w:t>户籍</w:t>
      </w:r>
      <w:r>
        <w:rPr>
          <w:rFonts w:hint="eastAsia" w:ascii="方正仿宋_GB2312" w:hAnsi="方正仿宋_GB2312" w:eastAsia="方正仿宋_GB2312" w:cs="方正仿宋_GB2312"/>
          <w:b w:val="0"/>
          <w:sz w:val="32"/>
        </w:rPr>
        <w:t>人口：______人</w:t>
      </w:r>
    </w:p>
    <w:p w14:paraId="4576B8D2">
      <w:pPr>
        <w:spacing w:line="560" w:lineRule="exact"/>
        <w:ind w:firstLine="640"/>
        <w:jc w:val="left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</w:rPr>
        <w:t>是否完成户内污水收集</w:t>
      </w:r>
      <w:r>
        <w:rPr>
          <w:rFonts w:hint="eastAsia" w:ascii="方正仿宋_GB2312" w:hAnsi="方正仿宋_GB2312" w:eastAsia="方正仿宋_GB2312" w:cs="方正仿宋_GB2312"/>
          <w:b w:val="0"/>
          <w:sz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sz w:val="32"/>
        </w:rPr>
        <w:t>接入管网或</w:t>
      </w:r>
      <w:r>
        <w:rPr>
          <w:rFonts w:hint="eastAsia" w:ascii="方正仿宋_GB2312" w:hAnsi="方正仿宋_GB2312" w:eastAsia="方正仿宋_GB2312" w:cs="方正仿宋_GB2312"/>
          <w:b w:val="0"/>
          <w:sz w:val="32"/>
          <w:lang w:val="en-US" w:eastAsia="zh-CN"/>
        </w:rPr>
        <w:t>建设</w:t>
      </w:r>
      <w:r>
        <w:rPr>
          <w:rFonts w:hint="eastAsia" w:ascii="方正仿宋_GB2312" w:hAnsi="方正仿宋_GB2312" w:eastAsia="方正仿宋_GB2312" w:cs="方正仿宋_GB2312"/>
          <w:b w:val="0"/>
          <w:sz w:val="32"/>
        </w:rPr>
        <w:t>三格式化粪池等：□ 是    □ 否</w:t>
      </w:r>
    </w:p>
    <w:p w14:paraId="66C8397F">
      <w:pPr>
        <w:spacing w:line="80" w:lineRule="exact"/>
      </w:pPr>
    </w:p>
    <w:p w14:paraId="63F5F763">
      <w:pPr>
        <w:spacing w:line="80" w:lineRule="exact"/>
      </w:pPr>
    </w:p>
    <w:p w14:paraId="04C997BF">
      <w:pPr>
        <w:spacing w:line="80" w:lineRule="exact"/>
      </w:pPr>
    </w:p>
    <w:p w14:paraId="56452085">
      <w:pPr>
        <w:spacing w:line="80" w:lineRule="exact"/>
      </w:pPr>
    </w:p>
    <w:p w14:paraId="0CB2E685">
      <w:pPr>
        <w:spacing w:line="80" w:lineRule="exact"/>
      </w:pPr>
    </w:p>
    <w:p w14:paraId="602BA4C8">
      <w:pPr>
        <w:spacing w:before="240" w:after="80" w:line="560" w:lineRule="exact"/>
        <w:ind w:firstLine="0"/>
        <w:jc w:val="left"/>
      </w:pPr>
      <w:r>
        <w:rPr>
          <w:rFonts w:ascii="黑体" w:hAnsi="黑体" w:eastAsia="黑体"/>
          <w:b/>
          <w:sz w:val="32"/>
        </w:rPr>
        <w:t>二、满意度调查</w:t>
      </w:r>
    </w:p>
    <w:tbl>
      <w:tblPr>
        <w:tblStyle w:val="33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528"/>
        <w:gridCol w:w="3354"/>
        <w:gridCol w:w="2573"/>
        <w:gridCol w:w="737"/>
      </w:tblGrid>
      <w:tr w14:paraId="5C42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tblHeader/>
          <w:jc w:val="center"/>
        </w:trPr>
        <w:tc>
          <w:tcPr>
            <w:tcW w:w="934" w:type="dxa"/>
            <w:vAlign w:val="center"/>
          </w:tcPr>
          <w:p w14:paraId="00FCAED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</w:pPr>
            <w:r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  <w:t>序号</w:t>
            </w:r>
          </w:p>
        </w:tc>
        <w:tc>
          <w:tcPr>
            <w:tcW w:w="1528" w:type="dxa"/>
            <w:vAlign w:val="center"/>
          </w:tcPr>
          <w:p w14:paraId="459ED14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</w:pPr>
            <w:r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  <w:t>评价维度</w:t>
            </w:r>
          </w:p>
        </w:tc>
        <w:tc>
          <w:tcPr>
            <w:tcW w:w="3354" w:type="dxa"/>
            <w:vAlign w:val="center"/>
          </w:tcPr>
          <w:p w14:paraId="55D3156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</w:pPr>
            <w:r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  <w:t>调查内容</w:t>
            </w:r>
          </w:p>
        </w:tc>
        <w:tc>
          <w:tcPr>
            <w:tcW w:w="2573" w:type="dxa"/>
            <w:vAlign w:val="center"/>
          </w:tcPr>
          <w:p w14:paraId="51A8AD8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</w:pPr>
            <w:r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  <w:t>选项（单选）</w:t>
            </w:r>
          </w:p>
        </w:tc>
        <w:tc>
          <w:tcPr>
            <w:tcW w:w="737" w:type="dxa"/>
            <w:vAlign w:val="center"/>
          </w:tcPr>
          <w:p w14:paraId="2EE3336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</w:pPr>
            <w:r>
              <w:rPr>
                <w:rFonts w:hint="eastAsia" w:ascii="方正大标宋_GBK" w:hAnsi="方正大标宋_GBK" w:eastAsia="方正大标宋_GBK" w:cs="方正大标宋_GBK"/>
                <w:b/>
                <w:sz w:val="30"/>
                <w:szCs w:val="30"/>
              </w:rPr>
              <w:t>备注</w:t>
            </w:r>
          </w:p>
        </w:tc>
      </w:tr>
      <w:tr w14:paraId="4A18F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34" w:type="dxa"/>
            <w:vAlign w:val="center"/>
          </w:tcPr>
          <w:p w14:paraId="2B6C002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 w:val="0"/>
                <w:sz w:val="28"/>
                <w:szCs w:val="28"/>
              </w:rPr>
              <w:t>1</w:t>
            </w:r>
          </w:p>
        </w:tc>
        <w:tc>
          <w:tcPr>
            <w:tcW w:w="1528" w:type="dxa"/>
            <w:vAlign w:val="center"/>
          </w:tcPr>
          <w:p w14:paraId="6B3EBF2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28"/>
                <w:szCs w:val="28"/>
              </w:rPr>
              <w:t>村庄环境观感</w:t>
            </w:r>
          </w:p>
        </w:tc>
        <w:tc>
          <w:tcPr>
            <w:tcW w:w="3354" w:type="dxa"/>
            <w:vAlign w:val="center"/>
          </w:tcPr>
          <w:p w14:paraId="24640D3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您家房前屋后及村道是否有生活污水横流或积水现象？</w:t>
            </w:r>
          </w:p>
        </w:tc>
        <w:tc>
          <w:tcPr>
            <w:tcW w:w="2573" w:type="dxa"/>
            <w:vAlign w:val="center"/>
          </w:tcPr>
          <w:p w14:paraId="2C9BE45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□ 没有      </w:t>
            </w:r>
          </w:p>
          <w:p w14:paraId="73CDFCB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□ 偶尔有      </w:t>
            </w:r>
          </w:p>
          <w:p w14:paraId="5A2AFE2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 经常有</w:t>
            </w:r>
          </w:p>
        </w:tc>
        <w:tc>
          <w:tcPr>
            <w:tcW w:w="737" w:type="dxa"/>
            <w:vAlign w:val="center"/>
          </w:tcPr>
          <w:p w14:paraId="5E565C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30"/>
                <w:szCs w:val="30"/>
              </w:rPr>
            </w:pPr>
          </w:p>
        </w:tc>
      </w:tr>
      <w:tr w14:paraId="0B8E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34" w:type="dxa"/>
            <w:vAlign w:val="center"/>
          </w:tcPr>
          <w:p w14:paraId="46C6181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 w:val="0"/>
                <w:sz w:val="28"/>
                <w:szCs w:val="28"/>
              </w:rPr>
              <w:t>2</w:t>
            </w:r>
          </w:p>
        </w:tc>
        <w:tc>
          <w:tcPr>
            <w:tcW w:w="1528" w:type="dxa"/>
            <w:vAlign w:val="center"/>
          </w:tcPr>
          <w:p w14:paraId="0A7F0A2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28"/>
                <w:szCs w:val="28"/>
              </w:rPr>
              <w:t>水体观感</w:t>
            </w:r>
          </w:p>
        </w:tc>
        <w:tc>
          <w:tcPr>
            <w:tcW w:w="3354" w:type="dxa"/>
            <w:vAlign w:val="center"/>
          </w:tcPr>
          <w:p w14:paraId="75683A8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村庄河塘沟渠是否有明显黑臭或变色？</w:t>
            </w:r>
          </w:p>
        </w:tc>
        <w:tc>
          <w:tcPr>
            <w:tcW w:w="2573" w:type="dxa"/>
            <w:vAlign w:val="center"/>
          </w:tcPr>
          <w:p w14:paraId="40F93E7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□ 没有      </w:t>
            </w:r>
          </w:p>
          <w:p w14:paraId="6FDD682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 轻微      </w:t>
            </w:r>
          </w:p>
          <w:p w14:paraId="1C1B6C6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□ 明显</w:t>
            </w:r>
          </w:p>
        </w:tc>
        <w:tc>
          <w:tcPr>
            <w:tcW w:w="737" w:type="dxa"/>
            <w:vAlign w:val="center"/>
          </w:tcPr>
          <w:p w14:paraId="430EB8E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30"/>
                <w:szCs w:val="30"/>
              </w:rPr>
            </w:pPr>
          </w:p>
        </w:tc>
      </w:tr>
      <w:tr w14:paraId="44E2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34" w:type="dxa"/>
            <w:vAlign w:val="center"/>
          </w:tcPr>
          <w:p w14:paraId="66912CC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 w:val="0"/>
                <w:sz w:val="28"/>
                <w:szCs w:val="28"/>
              </w:rPr>
              <w:t>3</w:t>
            </w:r>
          </w:p>
        </w:tc>
        <w:tc>
          <w:tcPr>
            <w:tcW w:w="1528" w:type="dxa"/>
            <w:vAlign w:val="center"/>
          </w:tcPr>
          <w:p w14:paraId="04ABEEB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28"/>
                <w:szCs w:val="28"/>
              </w:rPr>
              <w:t>异味感知</w:t>
            </w:r>
          </w:p>
        </w:tc>
        <w:tc>
          <w:tcPr>
            <w:tcW w:w="3354" w:type="dxa"/>
            <w:vAlign w:val="center"/>
          </w:tcPr>
          <w:p w14:paraId="21FA965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生活污水处理设施（含管网、终端）周边是否有明显臭味？</w:t>
            </w:r>
          </w:p>
        </w:tc>
        <w:tc>
          <w:tcPr>
            <w:tcW w:w="2573" w:type="dxa"/>
            <w:vAlign w:val="center"/>
          </w:tcPr>
          <w:p w14:paraId="2EDAAB2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□ 没有      </w:t>
            </w:r>
          </w:p>
          <w:p w14:paraId="33ACDC2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 偶尔有      </w:t>
            </w:r>
          </w:p>
          <w:p w14:paraId="44D54D8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□ 经常有</w:t>
            </w:r>
          </w:p>
        </w:tc>
        <w:tc>
          <w:tcPr>
            <w:tcW w:w="737" w:type="dxa"/>
            <w:vAlign w:val="center"/>
          </w:tcPr>
          <w:p w14:paraId="5E551E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30"/>
                <w:szCs w:val="30"/>
              </w:rPr>
            </w:pPr>
          </w:p>
        </w:tc>
      </w:tr>
      <w:tr w14:paraId="3AB46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34" w:type="dxa"/>
            <w:vAlign w:val="center"/>
          </w:tcPr>
          <w:p w14:paraId="36B86DA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 w:val="0"/>
                <w:sz w:val="28"/>
                <w:szCs w:val="28"/>
              </w:rPr>
              <w:t>4</w:t>
            </w:r>
          </w:p>
        </w:tc>
        <w:tc>
          <w:tcPr>
            <w:tcW w:w="1528" w:type="dxa"/>
            <w:vAlign w:val="center"/>
          </w:tcPr>
          <w:p w14:paraId="6E735EB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28"/>
                <w:szCs w:val="28"/>
              </w:rPr>
              <w:t>蚊蝇滋生</w:t>
            </w:r>
          </w:p>
        </w:tc>
        <w:tc>
          <w:tcPr>
            <w:tcW w:w="3354" w:type="dxa"/>
            <w:vAlign w:val="center"/>
          </w:tcPr>
          <w:p w14:paraId="6F6F925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生活污水是否导致蚊蝇明显增多？</w:t>
            </w:r>
          </w:p>
        </w:tc>
        <w:tc>
          <w:tcPr>
            <w:tcW w:w="2573" w:type="dxa"/>
            <w:vAlign w:val="center"/>
          </w:tcPr>
          <w:p w14:paraId="2EE8895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□ 没有明显增多    □ 有所增多    </w:t>
            </w:r>
          </w:p>
          <w:p w14:paraId="062B1BC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 明显增多</w:t>
            </w:r>
          </w:p>
        </w:tc>
        <w:tc>
          <w:tcPr>
            <w:tcW w:w="737" w:type="dxa"/>
            <w:vAlign w:val="center"/>
          </w:tcPr>
          <w:p w14:paraId="1B49AD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30"/>
                <w:szCs w:val="30"/>
              </w:rPr>
            </w:pPr>
          </w:p>
        </w:tc>
      </w:tr>
      <w:tr w14:paraId="73201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34" w:type="dxa"/>
            <w:vAlign w:val="center"/>
          </w:tcPr>
          <w:p w14:paraId="0E25719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 w:val="0"/>
                <w:sz w:val="28"/>
                <w:szCs w:val="28"/>
              </w:rPr>
              <w:t>5</w:t>
            </w:r>
          </w:p>
        </w:tc>
        <w:tc>
          <w:tcPr>
            <w:tcW w:w="1528" w:type="dxa"/>
            <w:vAlign w:val="center"/>
          </w:tcPr>
          <w:p w14:paraId="3A132F0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28"/>
                <w:szCs w:val="28"/>
              </w:rPr>
              <w:t>污水收集</w:t>
            </w:r>
          </w:p>
        </w:tc>
        <w:tc>
          <w:tcPr>
            <w:tcW w:w="3354" w:type="dxa"/>
            <w:vAlign w:val="center"/>
          </w:tcPr>
          <w:p w14:paraId="47C9133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您家厕所、厨房、洗涤等生活污水是否得到有效收集处理？</w:t>
            </w:r>
          </w:p>
        </w:tc>
        <w:tc>
          <w:tcPr>
            <w:tcW w:w="2573" w:type="dxa"/>
            <w:vAlign w:val="center"/>
          </w:tcPr>
          <w:p w14:paraId="556EC3C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□ 全部收集      □ 部分收集      □ 基本未收集</w:t>
            </w:r>
          </w:p>
        </w:tc>
        <w:tc>
          <w:tcPr>
            <w:tcW w:w="737" w:type="dxa"/>
            <w:vAlign w:val="center"/>
          </w:tcPr>
          <w:p w14:paraId="65EC848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30"/>
                <w:szCs w:val="30"/>
              </w:rPr>
            </w:pPr>
          </w:p>
        </w:tc>
      </w:tr>
      <w:tr w14:paraId="59F43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34" w:type="dxa"/>
            <w:vAlign w:val="center"/>
          </w:tcPr>
          <w:p w14:paraId="1B666B4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 w:val="0"/>
                <w:sz w:val="28"/>
                <w:szCs w:val="28"/>
              </w:rPr>
              <w:t>6</w:t>
            </w:r>
          </w:p>
        </w:tc>
        <w:tc>
          <w:tcPr>
            <w:tcW w:w="1528" w:type="dxa"/>
            <w:vAlign w:val="center"/>
          </w:tcPr>
          <w:p w14:paraId="2DA56C9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28"/>
                <w:szCs w:val="28"/>
              </w:rPr>
              <w:t>设施运行</w:t>
            </w:r>
          </w:p>
        </w:tc>
        <w:tc>
          <w:tcPr>
            <w:tcW w:w="3354" w:type="dxa"/>
            <w:vAlign w:val="center"/>
          </w:tcPr>
          <w:p w14:paraId="731CC0D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您是否看到村内的污水处理设施保持正常运行？</w:t>
            </w:r>
          </w:p>
        </w:tc>
        <w:tc>
          <w:tcPr>
            <w:tcW w:w="2573" w:type="dxa"/>
            <w:vAlign w:val="center"/>
          </w:tcPr>
          <w:p w14:paraId="2A9423C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□ 一直在运行    □ 偶尔停运    </w:t>
            </w:r>
          </w:p>
          <w:p w14:paraId="4F8B239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□ 经常停运    </w:t>
            </w:r>
          </w:p>
          <w:p w14:paraId="799C768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□ 不知道</w:t>
            </w:r>
          </w:p>
        </w:tc>
        <w:tc>
          <w:tcPr>
            <w:tcW w:w="737" w:type="dxa"/>
            <w:vAlign w:val="center"/>
          </w:tcPr>
          <w:p w14:paraId="2BF1E8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30"/>
                <w:szCs w:val="30"/>
              </w:rPr>
            </w:pPr>
          </w:p>
        </w:tc>
      </w:tr>
      <w:tr w14:paraId="17913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34" w:type="dxa"/>
            <w:vAlign w:val="center"/>
          </w:tcPr>
          <w:p w14:paraId="1E86DEC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 w:val="0"/>
                <w:sz w:val="28"/>
                <w:szCs w:val="28"/>
              </w:rPr>
              <w:t>7</w:t>
            </w:r>
          </w:p>
        </w:tc>
        <w:tc>
          <w:tcPr>
            <w:tcW w:w="1528" w:type="dxa"/>
            <w:vAlign w:val="center"/>
          </w:tcPr>
          <w:p w14:paraId="0A92032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28"/>
                <w:szCs w:val="28"/>
              </w:rPr>
              <w:t>日常使用</w:t>
            </w:r>
          </w:p>
        </w:tc>
        <w:tc>
          <w:tcPr>
            <w:tcW w:w="3354" w:type="dxa"/>
            <w:vAlign w:val="center"/>
          </w:tcPr>
          <w:p w14:paraId="4EC70AF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接入收集系统后，日常使用是否方便？</w:t>
            </w:r>
          </w:p>
        </w:tc>
        <w:tc>
          <w:tcPr>
            <w:tcW w:w="2573" w:type="dxa"/>
            <w:vAlign w:val="center"/>
          </w:tcPr>
          <w:p w14:paraId="6F2D172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□ 很方便      </w:t>
            </w:r>
          </w:p>
          <w:p w14:paraId="7453A35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 一般      </w:t>
            </w:r>
          </w:p>
          <w:p w14:paraId="14E7DEC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 不方便</w:t>
            </w:r>
          </w:p>
        </w:tc>
        <w:tc>
          <w:tcPr>
            <w:tcW w:w="737" w:type="dxa"/>
            <w:vAlign w:val="center"/>
          </w:tcPr>
          <w:p w14:paraId="716440C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30"/>
                <w:szCs w:val="30"/>
              </w:rPr>
            </w:pPr>
          </w:p>
        </w:tc>
      </w:tr>
      <w:tr w14:paraId="3EDF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34" w:type="dxa"/>
            <w:vAlign w:val="center"/>
          </w:tcPr>
          <w:p w14:paraId="247FCFA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 w:val="0"/>
                <w:sz w:val="28"/>
                <w:szCs w:val="28"/>
              </w:rPr>
              <w:t>8</w:t>
            </w:r>
          </w:p>
        </w:tc>
        <w:tc>
          <w:tcPr>
            <w:tcW w:w="1528" w:type="dxa"/>
            <w:vAlign w:val="center"/>
          </w:tcPr>
          <w:p w14:paraId="37855AD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28"/>
                <w:szCs w:val="28"/>
              </w:rPr>
              <w:t>环境改善</w:t>
            </w:r>
          </w:p>
        </w:tc>
        <w:tc>
          <w:tcPr>
            <w:tcW w:w="3354" w:type="dxa"/>
            <w:vAlign w:val="center"/>
          </w:tcPr>
          <w:p w14:paraId="38C81C2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农村生活污水治理后，村庄整体人居环境是否有明显改善？</w:t>
            </w:r>
          </w:p>
        </w:tc>
        <w:tc>
          <w:tcPr>
            <w:tcW w:w="2573" w:type="dxa"/>
            <w:vAlign w:val="center"/>
          </w:tcPr>
          <w:p w14:paraId="3175245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□ 明显改善      □ 有所改善      □ 没什么变化</w:t>
            </w:r>
          </w:p>
        </w:tc>
        <w:tc>
          <w:tcPr>
            <w:tcW w:w="737" w:type="dxa"/>
            <w:vAlign w:val="center"/>
          </w:tcPr>
          <w:p w14:paraId="175CCC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30"/>
                <w:szCs w:val="30"/>
              </w:rPr>
            </w:pPr>
          </w:p>
        </w:tc>
      </w:tr>
      <w:tr w14:paraId="13669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34" w:type="dxa"/>
            <w:vAlign w:val="center"/>
          </w:tcPr>
          <w:p w14:paraId="7F17BC7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 w:val="0"/>
                <w:sz w:val="28"/>
                <w:szCs w:val="28"/>
              </w:rPr>
              <w:t>9</w:t>
            </w:r>
          </w:p>
        </w:tc>
        <w:tc>
          <w:tcPr>
            <w:tcW w:w="1528" w:type="dxa"/>
            <w:vAlign w:val="center"/>
          </w:tcPr>
          <w:p w14:paraId="19F91AC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28"/>
                <w:szCs w:val="28"/>
              </w:rPr>
              <w:t>总体满意</w:t>
            </w:r>
          </w:p>
        </w:tc>
        <w:tc>
          <w:tcPr>
            <w:tcW w:w="3354" w:type="dxa"/>
            <w:vAlign w:val="center"/>
          </w:tcPr>
          <w:p w14:paraId="5F375AA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>您对本村生活污水治理工作的总体评价是？</w:t>
            </w:r>
          </w:p>
        </w:tc>
        <w:tc>
          <w:tcPr>
            <w:tcW w:w="2573" w:type="dxa"/>
            <w:vAlign w:val="center"/>
          </w:tcPr>
          <w:p w14:paraId="1AF2CC8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□ 满意      </w:t>
            </w:r>
          </w:p>
          <w:p w14:paraId="1BA7D31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</w:rPr>
              <w:t xml:space="preserve"> 基本满意      □ 不满意</w:t>
            </w:r>
          </w:p>
        </w:tc>
        <w:tc>
          <w:tcPr>
            <w:tcW w:w="737" w:type="dxa"/>
            <w:vAlign w:val="center"/>
          </w:tcPr>
          <w:p w14:paraId="5E3BCC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30"/>
                <w:szCs w:val="30"/>
              </w:rPr>
            </w:pPr>
          </w:p>
        </w:tc>
      </w:tr>
    </w:tbl>
    <w:p w14:paraId="47BBBBE9">
      <w:pPr>
        <w:spacing w:line="80" w:lineRule="exact"/>
      </w:pPr>
    </w:p>
    <w:p w14:paraId="47AD14E8">
      <w:pPr>
        <w:spacing w:line="560" w:lineRule="exact"/>
        <w:ind w:firstLine="640" w:firstLineChars="200"/>
        <w:jc w:val="left"/>
        <w:rPr>
          <w:rFonts w:ascii="仿宋" w:hAnsi="仿宋" w:eastAsia="仿宋"/>
          <w:b w:val="0"/>
          <w:sz w:val="32"/>
        </w:rPr>
      </w:pPr>
      <w:r>
        <w:rPr>
          <w:rFonts w:ascii="仿宋" w:hAnsi="仿宋" w:eastAsia="仿宋"/>
          <w:b w:val="0"/>
          <w:sz w:val="32"/>
        </w:rPr>
        <w:t>第9题选</w:t>
      </w:r>
      <w:r>
        <w:rPr>
          <w:rFonts w:hint="eastAsia"/>
          <w:b w:val="0"/>
          <w:sz w:val="32"/>
          <w:lang w:eastAsia="zh-CN"/>
        </w:rPr>
        <w:t>“</w:t>
      </w:r>
      <w:r>
        <w:rPr>
          <w:rFonts w:ascii="仿宋" w:hAnsi="仿宋" w:eastAsia="仿宋"/>
          <w:b w:val="0"/>
          <w:sz w:val="32"/>
        </w:rPr>
        <w:t>不满意</w:t>
      </w:r>
      <w:r>
        <w:rPr>
          <w:rFonts w:hint="eastAsia"/>
          <w:b w:val="0"/>
          <w:sz w:val="32"/>
          <w:lang w:eastAsia="zh-CN"/>
        </w:rPr>
        <w:t>”</w:t>
      </w:r>
      <w:r>
        <w:rPr>
          <w:rFonts w:ascii="仿宋" w:hAnsi="仿宋" w:eastAsia="仿宋"/>
          <w:b w:val="0"/>
          <w:sz w:val="32"/>
        </w:rPr>
        <w:t>的，</w:t>
      </w:r>
      <w:r>
        <w:rPr>
          <w:rFonts w:hint="eastAsia"/>
          <w:b w:val="0"/>
          <w:sz w:val="32"/>
          <w:lang w:val="en-US" w:eastAsia="zh-CN"/>
        </w:rPr>
        <w:t>主要</w:t>
      </w:r>
      <w:r>
        <w:rPr>
          <w:rFonts w:ascii="仿宋" w:hAnsi="仿宋" w:eastAsia="仿宋"/>
          <w:b w:val="0"/>
          <w:sz w:val="32"/>
        </w:rPr>
        <w:t>原因</w:t>
      </w:r>
      <w:r>
        <w:rPr>
          <w:rFonts w:hint="eastAsia"/>
          <w:b w:val="0"/>
          <w:sz w:val="32"/>
          <w:lang w:val="en-US" w:eastAsia="zh-CN"/>
        </w:rPr>
        <w:t>是</w:t>
      </w:r>
      <w:r>
        <w:rPr>
          <w:rFonts w:ascii="仿宋" w:hAnsi="仿宋" w:eastAsia="仿宋"/>
          <w:b w:val="0"/>
          <w:sz w:val="32"/>
        </w:rPr>
        <w:t>：___________________________________________________</w:t>
      </w:r>
      <w:r>
        <w:rPr>
          <w:rFonts w:hint="eastAsia"/>
          <w:b w:val="0"/>
          <w:sz w:val="32"/>
          <w:lang w:val="en-US" w:eastAsia="zh-CN"/>
        </w:rPr>
        <w:t xml:space="preserve">             </w:t>
      </w:r>
      <w:r>
        <w:rPr>
          <w:rFonts w:hint="eastAsia"/>
          <w:lang w:val="en-US" w:eastAsia="zh-CN"/>
        </w:rPr>
        <w:t xml:space="preserve">         </w:t>
      </w:r>
      <w:r>
        <w:rPr>
          <w:rFonts w:ascii="仿宋" w:hAnsi="仿宋" w:eastAsia="仿宋"/>
          <w:b w:val="0"/>
          <w:sz w:val="32"/>
        </w:rPr>
        <w:t>______________________________________________________________________________________________________</w:t>
      </w:r>
    </w:p>
    <w:p w14:paraId="282E3AFC">
      <w:pPr>
        <w:spacing w:line="560" w:lineRule="exact"/>
        <w:ind w:firstLine="640" w:firstLineChars="200"/>
        <w:jc w:val="left"/>
      </w:pPr>
      <w:r>
        <w:rPr>
          <w:rFonts w:ascii="仿宋" w:hAnsi="仿宋" w:eastAsia="仿宋"/>
          <w:b w:val="0"/>
          <w:sz w:val="32"/>
        </w:rPr>
        <w:t>其他意见建议：___________________________________________________</w:t>
      </w:r>
    </w:p>
    <w:p w14:paraId="097AC672">
      <w:pPr>
        <w:spacing w:line="560" w:lineRule="exact"/>
        <w:jc w:val="both"/>
      </w:pPr>
      <w:r>
        <w:rPr>
          <w:rFonts w:ascii="仿宋" w:hAnsi="仿宋" w:eastAsia="仿宋"/>
          <w:b w:val="0"/>
          <w:sz w:val="32"/>
        </w:rPr>
        <w:t>______________________________________________________________________________________________________</w:t>
      </w:r>
    </w:p>
    <w:p w14:paraId="6BF02796">
      <w:pPr>
        <w:spacing w:before="0" w:after="0" w:line="560" w:lineRule="exact"/>
        <w:ind w:right="1280"/>
        <w:jc w:val="both"/>
        <w:rPr>
          <w:rFonts w:ascii="仿宋_GB2312" w:hAnsi="仿宋_GB2312" w:eastAsia="仿宋_GB2312" w:cs="仿宋_GB2312"/>
          <w:b w:val="0"/>
          <w:sz w:val="32"/>
        </w:rPr>
      </w:pPr>
    </w:p>
    <w:p w14:paraId="2D5785FB">
      <w:pPr>
        <w:spacing w:before="0" w:after="0" w:line="560" w:lineRule="exact"/>
        <w:ind w:right="1280"/>
        <w:jc w:val="both"/>
        <w:rPr>
          <w:rFonts w:ascii="仿宋_GB2312" w:hAnsi="仿宋_GB2312" w:eastAsia="仿宋_GB2312" w:cs="仿宋_GB2312"/>
          <w:b w:val="0"/>
          <w:sz w:val="32"/>
        </w:rPr>
      </w:pPr>
    </w:p>
    <w:sectPr>
      <w:footerReference r:id="rId5" w:type="default"/>
      <w:pgSz w:w="11906" w:h="16838"/>
      <w:pgMar w:top="1440" w:right="1701" w:bottom="1440" w:left="1701" w:header="720" w:footer="720" w:gutter="0"/>
      <w:pgNumType w:fmt="numberInDash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0B10E7-77EA-4211-8B0D-8AA9414A166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  <w:embedRegular r:id="rId2" w:fontKey="{270A435A-4C32-47E4-87D0-E701084B3E89}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  <w:embedRegular r:id="rId3" w:fontKey="{88E709A9-ED89-4D5F-8BDD-A0CC96187B2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0A9D38A-BF4C-44D5-8166-EB33D7EFE9A5}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C40A437-3C47-4025-81C7-02271BA60AB5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90742E77-AD9C-44AC-81CA-B9F53E2603FA}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7" w:fontKey="{9411D2C3-395E-4D7B-9707-9EAD1D5B38B5}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  <w:embedRegular r:id="rId8" w:fontKey="{7F07A49E-C092-4316-90A7-D5E2B12FA9A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9" w:fontKey="{089C2A66-E420-43BF-9FD9-0FDA59A0B541}"/>
  </w:font>
  <w:font w:name="WPSEMBED1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5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WPSEMBED1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7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8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WPSEMBED19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9E28D">
    <w:pPr>
      <w:pStyle w:val="24"/>
      <w:jc w:val="center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75E5DF">
                          <w:pPr>
                            <w:pStyle w:val="24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75E5DF">
                    <w:pPr>
                      <w:pStyle w:val="24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A73EDD"/>
    <w:rsid w:val="2E53788E"/>
    <w:rsid w:val="38354663"/>
    <w:rsid w:val="3DFF6903"/>
    <w:rsid w:val="696F8E37"/>
    <w:rsid w:val="77DD6345"/>
    <w:rsid w:val="7EDFF4C5"/>
    <w:rsid w:val="9E3B15FC"/>
    <w:rsid w:val="B2D31458"/>
    <w:rsid w:val="F6FDCD45"/>
    <w:rsid w:val="FDF3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="仿宋_GB2312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2319</Words>
  <Characters>2433</Characters>
  <Lines>0</Lines>
  <Paragraphs>0</Paragraphs>
  <TotalTime>26</TotalTime>
  <ScaleCrop>false</ScaleCrop>
  <LinksUpToDate>false</LinksUpToDate>
  <CharactersWithSpaces>2510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董</cp:lastModifiedBy>
  <dcterms:modified xsi:type="dcterms:W3CDTF">2026-10-12T03:05:26Z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69C5516CBD7941C59CD3010DA8E78FC6_13</vt:lpwstr>
  </property>
  <property fmtid="{D5CDD505-2E9C-101B-9397-08002B2CF9AE}" pid="4" name="KSOTemplateDocerSaveRecord">
    <vt:lpwstr>eyJoZGlkIjoiMGQxMjdlZGMwOWY4Y2ZmYzYyNjgyMDRmNmY2ZjE3NGYiLCJ1c2VySWQiOiI4MDA3ODkyMzkifQ==</vt:lpwstr>
  </property>
</Properties>
</file>