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2023年第三季度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刻章备案汇总表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right"/>
        <w:textAlignment w:val="auto"/>
        <w:rPr>
          <w:rFonts w:hint="eastAsia" w:ascii="方正小标宋_GBK" w:hAnsi="方正小标宋_GBK" w:eastAsia="方正小标宋_GBK" w:cs="方正小标宋_GBK"/>
          <w:sz w:val="28"/>
          <w:szCs w:val="2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28"/>
          <w:szCs w:val="28"/>
          <w:lang w:val="en-US" w:eastAsia="zh-CN"/>
        </w:rPr>
        <w:t>盛翔图文广告有限公司</w:t>
      </w:r>
    </w:p>
    <w:tbl>
      <w:tblPr>
        <w:tblStyle w:val="3"/>
        <w:tblW w:w="157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0"/>
        <w:gridCol w:w="4638"/>
        <w:gridCol w:w="818"/>
        <w:gridCol w:w="3682"/>
        <w:gridCol w:w="1615"/>
        <w:gridCol w:w="3516"/>
        <w:gridCol w:w="8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tblHeader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编号</w:t>
            </w: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刻印单位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枚数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印章类别、规格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/>
                <w:sz w:val="30"/>
                <w:szCs w:val="30"/>
                <w:lang w:val="en-US" w:eastAsia="zh-CN"/>
              </w:rPr>
            </w:pPr>
            <w:r>
              <w:rPr>
                <w:rFonts w:hint="eastAsia"/>
                <w:sz w:val="30"/>
                <w:szCs w:val="30"/>
              </w:rPr>
              <w:t>刻制时间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30"/>
                <w:szCs w:val="30"/>
                <w:lang w:eastAsia="zh-CN"/>
              </w:rPr>
              <w:t>证号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both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陆丰市秋丰种养专业合作社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2023-07-06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93441581MACQDW684A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 w:eastAsia="宋体"/>
                <w:sz w:val="28"/>
                <w:szCs w:val="28"/>
                <w:lang w:val="en-US" w:eastAsia="zh-CN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陆丰市裕荣农业畜牧有限公司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2023-07-07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91441581MACPBULN58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陆丰市宏洋不锈钢加工店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2023-07-10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91441581MACQFCEP0W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陆丰市希海健康食品有限公司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2023-07-12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</w:rPr>
              <w:t>91441581MACQP58B33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深圳市健鹏医药有限公司陆丰分店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2023-07-14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</w:rPr>
              <w:t>91441581MACPBBJC0F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陆丰市格林电梯有限公司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合成黑-008(创业印章)1.8法人章1枚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2023-07-16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</w:rPr>
              <w:t>91441581MACQJ3629U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广东仁恒教育咨询有限公司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2023-07-19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91441581MACP132Q0R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 w:bidi="ar"/>
              </w:rPr>
              <w:t>陆丰市永英科技有限公司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 w:bidi="ar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2023-07-24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91441581MACR4YQF6F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陆丰市帝凯水产养殖有限公司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2023-07-25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91441581MACPG1P19T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陆丰市联顺文化发展中心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2023-07-27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91441581MACT3N3E8E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陆丰市陆桩新能源有限公司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2023-07-28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91441581MACQ10N71R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陆丰钟小容口腔诊所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2023-08-02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91441581MACTJ2GB6J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广东嵘德连锁药房有限公司陆丰一百三十一号分店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2023-08-03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91441581MACQC73R7T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陆丰玖利建材科技有限公司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2023-08-08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91441581MACQM86W4J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陆丰市铭烨实业投资有限公司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2023-08-11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91441581MACRQP8X45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6" w:hanging="1500" w:hangingChars="500"/>
              <w:jc w:val="left"/>
              <w:textAlignment w:val="auto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汕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尾市金秋国际旅行社有限公司陆丰碣石营业部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2023-08-11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6" w:hanging="1600" w:hangingChars="500"/>
              <w:jc w:val="left"/>
              <w:textAlignment w:val="auto"/>
              <w:rPr>
                <w:rFonts w:hint="eastAsia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  <w:lang w:val="en-US" w:eastAsia="zh-CN" w:bidi="ar"/>
              </w:rPr>
              <w:t>91441581MACRW2PW4G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中土（陆丰）建设工程有限公司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2023-08-15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91441581MACTKT6P6B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杭州市桐庐保温工程有限公司陆丰分公司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2023-08-16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91441581MACWPPHHX9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陆丰市盛源非食用油脂加工厂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2023-08-18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91441581MACTT8HN1D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6" w:hanging="1500" w:hangingChars="50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0"/>
                <w:szCs w:val="30"/>
                <w:lang w:val="en-US" w:eastAsia="zh-CN" w:bidi="ar"/>
              </w:rPr>
              <w:t>陆丰市林赏食品商行（普通合伙）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2023-08-21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left="1606" w:hanging="1400" w:hangingChars="500"/>
              <w:jc w:val="left"/>
              <w:textAlignment w:val="auto"/>
              <w:rPr>
                <w:rFonts w:hint="eastAsia" w:ascii="微软雅黑" w:hAnsi="微软雅黑" w:eastAsia="微软雅黑" w:cs="微软雅黑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 w:bidi="ar"/>
              </w:rPr>
              <w:t>91441581MACW097T45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汕尾市贝冠水产养殖有限公司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2023-08-23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91441581MACU9XET17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汕尾市超众餐饮有限公司陆丰东海分店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2023-08-25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91441581MACW83N9XQ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陆丰市德一药业有限公司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2023-08-29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91441581MACWJL2H0X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陆丰市望千水产养殖有限公司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2023-09-05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91441581MACWK1GR2A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陆丰市林生口腔医疗有限公司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2023-09-05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91441581MACU7P096T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汕尾市城区东山园林绿化有限公司陆丰分公司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2023-09-07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91441581MACY2YWFXT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湛江市兴建水电工程有限公司陆丰分公司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2023-09-11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91441581MACYC2B43H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汕尾市昌盛招标代理有限公司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2023-09-14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91441581MACYR2WJ1Y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广东鼎鼐法律咨询有限公司陆丰市分公司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2023-09-15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91441581MACWE4M21T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汕尾市诚亿新能源有限公司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2023-09-19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91441581MACXY4RU2W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福建路港（集团）有限公司陆丰分公司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2023-09-21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91441581MACYAJFJ77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东莞市周黑鸭商贸有限公司陆丰高美分店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2023-09-25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91441581MACY1DYA9G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6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425" w:leftChars="0" w:hanging="425" w:firstLineChars="0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</w:p>
        </w:tc>
        <w:tc>
          <w:tcPr>
            <w:tcW w:w="4638" w:type="dxa"/>
            <w:noWrap w:val="0"/>
            <w:vAlign w:val="center"/>
          </w:tcPr>
          <w:p>
            <w:pPr>
              <w:bidi w:val="0"/>
              <w:jc w:val="left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广东宸丰光电科技有限公司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ab/>
            </w:r>
            <w:bookmarkStart w:id="0" w:name="_GoBack"/>
            <w:bookmarkEnd w:id="0"/>
          </w:p>
        </w:tc>
        <w:tc>
          <w:tcPr>
            <w:tcW w:w="818" w:type="dxa"/>
            <w:noWrap w:val="0"/>
            <w:vAlign w:val="center"/>
          </w:tcPr>
          <w:p>
            <w:pPr>
              <w:jc w:val="center"/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3682" w:type="dxa"/>
            <w:noWrap w:val="0"/>
            <w:vAlign w:val="center"/>
          </w:tcPr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合成牛角4.2公章1枚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合成牛角3.8财务专用章1枚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合成牛角3.0*4.0发票专用章1枚</w:t>
            </w:r>
          </w:p>
          <w:p>
            <w:pP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合成黑1.8法人名章1枚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rPr>
                <w:rFonts w:hint="default" w:ascii="方正仿宋简体" w:hAnsi="方正仿宋简体" w:eastAsia="方正仿宋简体" w:cs="方正仿宋简体"/>
                <w:b/>
                <w:bCs/>
                <w:color w:val="000000" w:themeColor="text1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2023-09-26</w:t>
            </w:r>
          </w:p>
        </w:tc>
        <w:tc>
          <w:tcPr>
            <w:tcW w:w="3516" w:type="dxa"/>
            <w:noWrap w:val="0"/>
            <w:vAlign w:val="center"/>
          </w:tcPr>
          <w:p>
            <w:pPr>
              <w:bidi w:val="0"/>
              <w:jc w:val="both"/>
              <w:rPr>
                <w:rFonts w:hint="eastAsia" w:ascii="宋体" w:hAnsi="宋体" w:eastAsia="宋体" w:cs="宋体"/>
                <w:sz w:val="30"/>
                <w:szCs w:val="30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91441581MAD0XTD7XA</w:t>
            </w:r>
          </w:p>
        </w:tc>
        <w:tc>
          <w:tcPr>
            <w:tcW w:w="826" w:type="dxa"/>
            <w:noWrap w:val="0"/>
            <w:vAlign w:val="center"/>
          </w:tcPr>
          <w:p>
            <w:pPr>
              <w:bidi w:val="0"/>
              <w:rPr>
                <w:rFonts w:hint="eastAsia"/>
                <w:sz w:val="30"/>
                <w:szCs w:val="30"/>
              </w:rPr>
            </w:pPr>
          </w:p>
        </w:tc>
      </w:tr>
    </w:tbl>
    <w:p/>
    <w:p/>
    <w:sectPr>
      <w:pgSz w:w="16838" w:h="11906" w:orient="landscape"/>
      <w:pgMar w:top="726" w:right="1440" w:bottom="66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89458C9"/>
    <w:multiLevelType w:val="singleLevel"/>
    <w:tmpl w:val="C89458C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zNTM3Mjk0MWJhYWZmMzRkMDhjNmFhMzM0M2I2MzkifQ=="/>
  </w:docVars>
  <w:rsids>
    <w:rsidRoot w:val="6FD30B51"/>
    <w:rsid w:val="2B193698"/>
    <w:rsid w:val="41CB73C5"/>
    <w:rsid w:val="436B7220"/>
    <w:rsid w:val="4C174D62"/>
    <w:rsid w:val="6AFB113D"/>
    <w:rsid w:val="6FD30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2023-10-08T03:23:00Z</dcterms:created>
  <dc:creator>小晓</dc:creator>
  <cp:lastModifiedBy>小晓</cp:lastModifiedBy>
  <cp:lastPrinted>2023-10-12T02:06:55Z</cp:lastPrinted>
  <dcterms:modified xsi:type="dcterms:W3CDTF">2023-10-12T02:25:10Z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04D48032EA7049E793F1FA7361074C91_11</vt:lpwstr>
  </property>
</Properties>
</file>