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BF49" w14:textId="77777777" w:rsidR="004E6ADA" w:rsidRDefault="004E6ADA" w:rsidP="009E1E54">
      <w:pPr>
        <w:spacing w:line="640" w:lineRule="exact"/>
        <w:jc w:val="center"/>
        <w:rPr>
          <w:rFonts w:ascii="方正小标宋简体" w:eastAsia="方正小标宋简体" w:hAnsi="方正小标宋简体" w:cs="方正小标宋简体" w:hint="eastAsia"/>
          <w:color w:val="000000" w:themeColor="text1"/>
          <w:sz w:val="44"/>
          <w:szCs w:val="44"/>
        </w:rPr>
      </w:pPr>
    </w:p>
    <w:p w14:paraId="175810BD" w14:textId="77777777" w:rsidR="004E6ADA" w:rsidRDefault="004E6ADA" w:rsidP="009E1E54">
      <w:pPr>
        <w:spacing w:line="640" w:lineRule="exact"/>
        <w:jc w:val="center"/>
        <w:rPr>
          <w:rFonts w:ascii="方正小标宋简体" w:eastAsia="方正小标宋简体" w:hAnsi="方正小标宋简体" w:cs="方正小标宋简体" w:hint="eastAsia"/>
          <w:color w:val="000000" w:themeColor="text1"/>
          <w:sz w:val="44"/>
          <w:szCs w:val="44"/>
        </w:rPr>
      </w:pPr>
    </w:p>
    <w:p w14:paraId="2886E580" w14:textId="77777777" w:rsidR="004E6ADA" w:rsidRDefault="004E6ADA" w:rsidP="009E1E54">
      <w:pPr>
        <w:spacing w:line="640" w:lineRule="exact"/>
        <w:jc w:val="center"/>
        <w:rPr>
          <w:rFonts w:ascii="方正小标宋简体" w:eastAsia="方正小标宋简体" w:hAnsi="方正小标宋简体" w:cs="方正小标宋简体" w:hint="eastAsia"/>
          <w:color w:val="000000" w:themeColor="text1"/>
          <w:sz w:val="44"/>
          <w:szCs w:val="44"/>
        </w:rPr>
      </w:pPr>
    </w:p>
    <w:p w14:paraId="2C98B2C0" w14:textId="77777777" w:rsidR="0007309C" w:rsidRDefault="00F35BE8" w:rsidP="009E1E54">
      <w:pPr>
        <w:spacing w:line="64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陆丰市人民政府关于2024年度本级预算执行和其他财政收支的审计工作报告</w:t>
      </w:r>
    </w:p>
    <w:p w14:paraId="4350099B" w14:textId="0C644E1C" w:rsidR="0007309C" w:rsidRPr="00785532" w:rsidRDefault="0007309C">
      <w:pPr>
        <w:spacing w:line="600" w:lineRule="exact"/>
        <w:jc w:val="center"/>
        <w:rPr>
          <w:rFonts w:ascii="仿宋_GB2312" w:eastAsia="仿宋_GB2312" w:hAnsi="方正小标宋简体" w:cs="方正小标宋简体" w:hint="eastAsia"/>
          <w:color w:val="000000" w:themeColor="text1"/>
          <w:sz w:val="32"/>
          <w:szCs w:val="32"/>
        </w:rPr>
      </w:pPr>
    </w:p>
    <w:p w14:paraId="5D689E25" w14:textId="77777777" w:rsidR="0007309C" w:rsidRDefault="0007309C">
      <w:pPr>
        <w:pStyle w:val="ac"/>
        <w:ind w:firstLine="360"/>
        <w:rPr>
          <w:color w:val="000000" w:themeColor="text1"/>
        </w:rPr>
      </w:pPr>
    </w:p>
    <w:p w14:paraId="565DE00F" w14:textId="5AFBC358" w:rsidR="0007309C" w:rsidRDefault="00F35BE8">
      <w:pPr>
        <w:spacing w:line="600" w:lineRule="exact"/>
        <w:jc w:val="center"/>
        <w:rPr>
          <w:rFonts w:ascii="楷体" w:eastAsia="楷体" w:hAnsi="楷体" w:cs="楷体_GB2312" w:hint="eastAsia"/>
          <w:color w:val="000000" w:themeColor="text1"/>
          <w:sz w:val="32"/>
          <w:szCs w:val="32"/>
        </w:rPr>
      </w:pPr>
      <w:r>
        <w:rPr>
          <w:rFonts w:ascii="楷体" w:eastAsia="楷体" w:hAnsi="楷体" w:cs="仿宋_GB2312" w:hint="eastAsia"/>
          <w:color w:val="000000" w:themeColor="text1"/>
          <w:sz w:val="32"/>
          <w:szCs w:val="32"/>
        </w:rPr>
        <w:t>——2</w:t>
      </w:r>
      <w:r>
        <w:rPr>
          <w:rFonts w:ascii="楷体" w:eastAsia="楷体" w:hAnsi="楷体" w:cs="楷体_GB2312" w:hint="eastAsia"/>
          <w:color w:val="000000" w:themeColor="text1"/>
          <w:sz w:val="32"/>
          <w:szCs w:val="32"/>
        </w:rPr>
        <w:t>025年</w:t>
      </w:r>
      <w:r w:rsidR="0091571D">
        <w:rPr>
          <w:rFonts w:ascii="楷体" w:eastAsia="楷体" w:hAnsi="楷体" w:cs="楷体_GB2312"/>
          <w:color w:val="000000" w:themeColor="text1"/>
          <w:sz w:val="32"/>
          <w:szCs w:val="32"/>
        </w:rPr>
        <w:t>10</w:t>
      </w:r>
      <w:r>
        <w:rPr>
          <w:rFonts w:ascii="楷体" w:eastAsia="楷体" w:hAnsi="楷体" w:cs="楷体_GB2312" w:hint="eastAsia"/>
          <w:color w:val="000000" w:themeColor="text1"/>
          <w:sz w:val="32"/>
          <w:szCs w:val="32"/>
        </w:rPr>
        <w:t>月</w:t>
      </w:r>
      <w:r w:rsidR="0091571D">
        <w:rPr>
          <w:rFonts w:ascii="楷体" w:eastAsia="楷体" w:hAnsi="楷体" w:cs="楷体_GB2312"/>
          <w:color w:val="000000" w:themeColor="text1"/>
          <w:sz w:val="32"/>
          <w:szCs w:val="32"/>
        </w:rPr>
        <w:t>13</w:t>
      </w:r>
      <w:r>
        <w:rPr>
          <w:rFonts w:ascii="楷体" w:eastAsia="楷体" w:hAnsi="楷体" w:cs="楷体_GB2312" w:hint="eastAsia"/>
          <w:color w:val="000000" w:themeColor="text1"/>
          <w:sz w:val="32"/>
          <w:szCs w:val="32"/>
        </w:rPr>
        <w:t>日在市第十六届人民代表大会常务委员</w:t>
      </w:r>
    </w:p>
    <w:p w14:paraId="2E77A99A" w14:textId="07CB1940" w:rsidR="0007309C" w:rsidRDefault="00F35BE8">
      <w:pPr>
        <w:spacing w:line="600" w:lineRule="exact"/>
        <w:jc w:val="center"/>
        <w:rPr>
          <w:rFonts w:ascii="楷体" w:eastAsia="楷体" w:hAnsi="楷体" w:cs="楷体_GB2312" w:hint="eastAsia"/>
          <w:color w:val="000000" w:themeColor="text1"/>
          <w:sz w:val="32"/>
          <w:szCs w:val="32"/>
        </w:rPr>
      </w:pPr>
      <w:r>
        <w:rPr>
          <w:rFonts w:ascii="楷体" w:eastAsia="楷体" w:hAnsi="楷体" w:cs="楷体_GB2312" w:hint="eastAsia"/>
          <w:color w:val="000000" w:themeColor="text1"/>
          <w:sz w:val="32"/>
          <w:szCs w:val="32"/>
        </w:rPr>
        <w:t>第</w:t>
      </w:r>
      <w:r w:rsidR="0091571D">
        <w:rPr>
          <w:rFonts w:ascii="楷体" w:eastAsia="楷体" w:hAnsi="楷体" w:cs="楷体_GB2312" w:hint="eastAsia"/>
          <w:color w:val="000000" w:themeColor="text1"/>
          <w:sz w:val="32"/>
          <w:szCs w:val="32"/>
        </w:rPr>
        <w:t>四十</w:t>
      </w:r>
      <w:r>
        <w:rPr>
          <w:rFonts w:ascii="楷体" w:eastAsia="楷体" w:hAnsi="楷体" w:cs="楷体_GB2312" w:hint="eastAsia"/>
          <w:color w:val="000000" w:themeColor="text1"/>
          <w:sz w:val="32"/>
          <w:szCs w:val="32"/>
        </w:rPr>
        <w:t>次会议上</w:t>
      </w:r>
    </w:p>
    <w:p w14:paraId="01C8D641" w14:textId="77777777" w:rsidR="0007309C" w:rsidRDefault="00F35BE8">
      <w:pPr>
        <w:spacing w:line="640" w:lineRule="exact"/>
        <w:jc w:val="center"/>
        <w:rPr>
          <w:rFonts w:ascii="楷体" w:eastAsia="楷体" w:hAnsi="楷体" w:cs="方正小标宋简体" w:hint="eastAsia"/>
          <w:color w:val="000000" w:themeColor="text1"/>
          <w:sz w:val="32"/>
          <w:szCs w:val="32"/>
        </w:rPr>
      </w:pPr>
      <w:r>
        <w:rPr>
          <w:rFonts w:ascii="楷体" w:eastAsia="楷体" w:hAnsi="楷体" w:cs="楷体_GB2312" w:hint="eastAsia"/>
          <w:color w:val="000000" w:themeColor="text1"/>
          <w:sz w:val="32"/>
          <w:szCs w:val="32"/>
        </w:rPr>
        <w:t>陆丰市审计局局长  陈雄伟</w:t>
      </w:r>
    </w:p>
    <w:p w14:paraId="7345FCA6" w14:textId="77777777" w:rsidR="0007309C" w:rsidRDefault="0007309C">
      <w:pPr>
        <w:spacing w:line="600" w:lineRule="exact"/>
        <w:jc w:val="center"/>
        <w:rPr>
          <w:rFonts w:ascii="方正小标宋简体" w:eastAsia="方正小标宋简体" w:hAnsi="方正小标宋简体" w:cs="方正小标宋简体" w:hint="eastAsia"/>
          <w:color w:val="000000" w:themeColor="text1"/>
          <w:sz w:val="44"/>
          <w:szCs w:val="44"/>
        </w:rPr>
      </w:pPr>
    </w:p>
    <w:p w14:paraId="791DDBC2" w14:textId="77777777" w:rsidR="0007309C" w:rsidRDefault="00F35BE8" w:rsidP="00625094">
      <w:pPr>
        <w:spacing w:line="560" w:lineRule="exact"/>
        <w:rPr>
          <w:rFonts w:ascii="仿宋_GB2312" w:eastAsia="仿宋_GB2312" w:hAnsi="宋体" w:cs="宋体" w:hint="eastAsia"/>
          <w:color w:val="000000" w:themeColor="text1"/>
          <w:kern w:val="0"/>
          <w:sz w:val="32"/>
          <w:szCs w:val="32"/>
          <w:lang w:val="zh-TW" w:eastAsia="zh-TW" w:bidi="zh-TW"/>
        </w:rPr>
      </w:pPr>
      <w:bookmarkStart w:id="0" w:name="_Hlk173086311"/>
      <w:r>
        <w:rPr>
          <w:rFonts w:ascii="仿宋_GB2312" w:eastAsia="仿宋_GB2312" w:hAnsi="宋体" w:cs="宋体" w:hint="eastAsia"/>
          <w:color w:val="000000" w:themeColor="text1"/>
          <w:kern w:val="0"/>
          <w:sz w:val="32"/>
          <w:szCs w:val="32"/>
          <w:lang w:val="zh-TW" w:eastAsia="zh-TW" w:bidi="zh-TW"/>
        </w:rPr>
        <w:t>主任、各位副主任、各位委员</w:t>
      </w:r>
      <w:bookmarkEnd w:id="0"/>
      <w:r>
        <w:rPr>
          <w:rFonts w:ascii="仿宋_GB2312" w:eastAsia="仿宋_GB2312" w:hAnsi="宋体" w:cs="宋体" w:hint="eastAsia"/>
          <w:color w:val="000000" w:themeColor="text1"/>
          <w:kern w:val="0"/>
          <w:sz w:val="32"/>
          <w:szCs w:val="32"/>
          <w:lang w:val="zh-TW" w:eastAsia="zh-TW" w:bidi="zh-TW"/>
        </w:rPr>
        <w:t>：</w:t>
      </w:r>
    </w:p>
    <w:p w14:paraId="4B83C0B1" w14:textId="77777777" w:rsidR="0091571D" w:rsidRDefault="0091571D" w:rsidP="0091571D">
      <w:pPr>
        <w:spacing w:line="560" w:lineRule="exact"/>
        <w:ind w:firstLineChars="200" w:firstLine="640"/>
        <w:rPr>
          <w:rFonts w:ascii="仿宋_GB2312" w:eastAsia="仿宋_GB2312" w:hAnsi="宋体" w:cs="宋体" w:hint="eastAsia"/>
          <w:color w:val="000000" w:themeColor="text1"/>
          <w:kern w:val="0"/>
          <w:sz w:val="32"/>
          <w:szCs w:val="32"/>
          <w:lang w:val="zh-TW" w:eastAsia="zh-TW" w:bidi="zh-TW"/>
        </w:rPr>
      </w:pPr>
      <w:r>
        <w:rPr>
          <w:rFonts w:ascii="仿宋_GB2312" w:eastAsia="仿宋_GB2312" w:hAnsi="宋体" w:cs="宋体" w:hint="eastAsia"/>
          <w:color w:val="000000" w:themeColor="text1"/>
          <w:kern w:val="0"/>
          <w:sz w:val="32"/>
          <w:szCs w:val="32"/>
          <w:lang w:val="zh-TW" w:eastAsia="zh-TW" w:bidi="zh-TW"/>
        </w:rPr>
        <w:t>我受市人民政府委托，报告202</w:t>
      </w:r>
      <w:r>
        <w:rPr>
          <w:rFonts w:ascii="仿宋_GB2312" w:eastAsia="仿宋_GB2312" w:hAnsi="宋体" w:cs="宋体" w:hint="eastAsia"/>
          <w:color w:val="000000" w:themeColor="text1"/>
          <w:kern w:val="0"/>
          <w:sz w:val="32"/>
          <w:szCs w:val="32"/>
          <w:lang w:val="zh-TW" w:bidi="zh-TW"/>
        </w:rPr>
        <w:t>4</w:t>
      </w:r>
      <w:r>
        <w:rPr>
          <w:rFonts w:ascii="仿宋_GB2312" w:eastAsia="仿宋_GB2312" w:hAnsi="宋体" w:cs="宋体" w:hint="eastAsia"/>
          <w:color w:val="000000" w:themeColor="text1"/>
          <w:kern w:val="0"/>
          <w:sz w:val="32"/>
          <w:szCs w:val="32"/>
          <w:lang w:val="zh-TW" w:eastAsia="zh-TW" w:bidi="zh-TW"/>
        </w:rPr>
        <w:t>年度本级预算执行和其他财政收支的审计情况，请予审议。</w:t>
      </w:r>
    </w:p>
    <w:p w14:paraId="18842E27" w14:textId="77777777" w:rsidR="0091571D" w:rsidRDefault="0091571D" w:rsidP="0091571D">
      <w:pPr>
        <w:spacing w:line="560" w:lineRule="exact"/>
        <w:ind w:firstLineChars="200" w:firstLine="640"/>
        <w:rPr>
          <w:rFonts w:ascii="仿宋_GB2312" w:eastAsia="仿宋_GB2312" w:hAnsi="宋体" w:cs="宋体" w:hint="eastAsia"/>
          <w:color w:val="000000" w:themeColor="text1"/>
          <w:kern w:val="0"/>
          <w:sz w:val="32"/>
          <w:szCs w:val="32"/>
          <w:lang w:bidi="zh-TW"/>
        </w:rPr>
      </w:pPr>
      <w:r>
        <w:rPr>
          <w:rFonts w:ascii="仿宋_GB2312" w:eastAsia="仿宋_GB2312" w:hAnsi="宋体" w:cs="宋体" w:hint="eastAsia"/>
          <w:color w:val="000000" w:themeColor="text1"/>
          <w:kern w:val="0"/>
          <w:sz w:val="32"/>
          <w:szCs w:val="32"/>
          <w:lang w:bidi="zh-TW"/>
        </w:rPr>
        <w:t>我市坚持</w:t>
      </w:r>
      <w:r>
        <w:rPr>
          <w:rFonts w:ascii="仿宋_GB2312" w:eastAsia="仿宋_GB2312" w:hAnsi="宋体" w:cs="宋体" w:hint="eastAsia"/>
          <w:color w:val="000000" w:themeColor="text1"/>
          <w:kern w:val="0"/>
          <w:sz w:val="32"/>
          <w:szCs w:val="32"/>
          <w:lang w:val="zh-TW" w:eastAsia="zh-TW" w:bidi="zh-TW"/>
        </w:rPr>
        <w:t>以习近平新时代中国特色社会主义思想为指导，</w:t>
      </w:r>
      <w:r>
        <w:rPr>
          <w:rFonts w:ascii="仿宋_GB2312" w:eastAsia="仿宋_GB2312" w:hAnsi="宋体" w:cs="宋体" w:hint="eastAsia"/>
          <w:color w:val="000000" w:themeColor="text1"/>
          <w:kern w:val="0"/>
          <w:sz w:val="32"/>
          <w:szCs w:val="32"/>
          <w:lang w:bidi="zh-TW"/>
        </w:rPr>
        <w:t>深入</w:t>
      </w:r>
      <w:r>
        <w:rPr>
          <w:rFonts w:ascii="仿宋_GB2312" w:eastAsia="仿宋_GB2312" w:hAnsi="宋体" w:cs="宋体" w:hint="eastAsia"/>
          <w:color w:val="000000" w:themeColor="text1"/>
          <w:kern w:val="0"/>
          <w:sz w:val="32"/>
          <w:szCs w:val="32"/>
          <w:lang w:val="zh-TW" w:eastAsia="zh-TW" w:bidi="zh-TW"/>
        </w:rPr>
        <w:t>贯彻落实党的二十大精神和习近平总书记视察广东重要讲话、重要指示精神，深刻领悟“两个确立”的决定性意义，增强“四个意识”、坚定“四个自信”、做到“两个维护”，全面落实省委“1310”具体部署、汕尾市委党建引领“三六九”工程，稳步推进“百千万工程”、绿美陆丰生态建设、制造业当家等各项部署</w:t>
      </w:r>
      <w:r>
        <w:rPr>
          <w:rFonts w:ascii="仿宋_GB2312" w:eastAsia="仿宋_GB2312" w:hAnsi="宋体" w:cs="宋体" w:hint="eastAsia"/>
          <w:color w:val="000000" w:themeColor="text1"/>
          <w:kern w:val="0"/>
          <w:sz w:val="32"/>
          <w:szCs w:val="32"/>
          <w:lang w:val="zh-TW" w:bidi="zh-TW"/>
        </w:rPr>
        <w:t>，</w:t>
      </w:r>
      <w:r>
        <w:rPr>
          <w:rFonts w:ascii="仿宋_GB2312" w:eastAsia="仿宋_GB2312" w:hAnsi="宋体" w:cs="宋体" w:hint="eastAsia"/>
          <w:color w:val="000000" w:themeColor="text1"/>
          <w:kern w:val="0"/>
          <w:sz w:val="32"/>
          <w:szCs w:val="32"/>
          <w:lang w:bidi="zh-TW"/>
        </w:rPr>
        <w:t>主动接受市人大及其常委会监督，充分发挥</w:t>
      </w:r>
      <w:r>
        <w:rPr>
          <w:rFonts w:ascii="仿宋_GB2312" w:eastAsia="仿宋_GB2312" w:hAnsi="宋体" w:cs="宋体" w:hint="eastAsia"/>
          <w:color w:val="000000" w:themeColor="text1"/>
          <w:kern w:val="0"/>
          <w:sz w:val="32"/>
          <w:szCs w:val="32"/>
          <w:lang w:bidi="zh-TW"/>
        </w:rPr>
        <w:lastRenderedPageBreak/>
        <w:t>审计服务保障作用，以高质量审计护航陆丰高质量发展。</w:t>
      </w:r>
    </w:p>
    <w:p w14:paraId="21EB5E91" w14:textId="77777777" w:rsidR="0091571D" w:rsidRDefault="0091571D" w:rsidP="0091571D">
      <w:pPr>
        <w:spacing w:line="560" w:lineRule="exact"/>
        <w:ind w:firstLineChars="200" w:firstLine="640"/>
        <w:rPr>
          <w:rFonts w:ascii="仿宋_GB2312" w:eastAsia="仿宋_GB2312" w:hAnsi="宋体" w:cs="宋体" w:hint="eastAsia"/>
          <w:color w:val="000000" w:themeColor="text1"/>
          <w:kern w:val="0"/>
          <w:sz w:val="32"/>
          <w:szCs w:val="32"/>
          <w:lang w:val="zh-TW" w:eastAsia="zh-TW" w:bidi="zh-TW"/>
        </w:rPr>
      </w:pPr>
      <w:r>
        <w:rPr>
          <w:rFonts w:ascii="仿宋_GB2312" w:eastAsia="仿宋_GB2312" w:hAnsi="宋体" w:cs="宋体" w:hint="eastAsia"/>
          <w:color w:val="000000" w:themeColor="text1"/>
          <w:kern w:val="0"/>
          <w:sz w:val="32"/>
          <w:szCs w:val="32"/>
          <w:lang w:val="zh-TW" w:eastAsia="zh-TW" w:bidi="zh-TW"/>
        </w:rPr>
        <w:t>根据审计法及相关规定，经</w:t>
      </w:r>
      <w:r>
        <w:rPr>
          <w:rFonts w:ascii="仿宋_GB2312" w:eastAsia="仿宋_GB2312" w:hAnsi="宋体" w:cs="宋体" w:hint="eastAsia"/>
          <w:color w:val="000000" w:themeColor="text1"/>
          <w:kern w:val="0"/>
          <w:sz w:val="32"/>
          <w:szCs w:val="32"/>
          <w:lang w:bidi="zh-TW"/>
        </w:rPr>
        <w:t>市</w:t>
      </w:r>
      <w:r>
        <w:rPr>
          <w:rFonts w:ascii="仿宋_GB2312" w:eastAsia="仿宋_GB2312" w:hAnsi="宋体" w:cs="宋体" w:hint="eastAsia"/>
          <w:color w:val="000000" w:themeColor="text1"/>
          <w:kern w:val="0"/>
          <w:sz w:val="32"/>
          <w:szCs w:val="32"/>
          <w:lang w:val="zh-TW" w:eastAsia="zh-TW" w:bidi="zh-TW"/>
        </w:rPr>
        <w:t>委审计委员会批准，</w:t>
      </w:r>
      <w:r>
        <w:rPr>
          <w:rFonts w:ascii="仿宋_GB2312" w:eastAsia="仿宋_GB2312" w:hAnsi="宋体" w:cs="宋体" w:hint="eastAsia"/>
          <w:color w:val="000000" w:themeColor="text1"/>
          <w:kern w:val="0"/>
          <w:sz w:val="32"/>
          <w:szCs w:val="32"/>
          <w:lang w:bidi="zh-TW"/>
        </w:rPr>
        <w:t>市</w:t>
      </w:r>
      <w:r>
        <w:rPr>
          <w:rFonts w:ascii="仿宋_GB2312" w:eastAsia="仿宋_GB2312" w:hAnsi="宋体" w:cs="宋体" w:hint="eastAsia"/>
          <w:color w:val="000000" w:themeColor="text1"/>
          <w:kern w:val="0"/>
          <w:sz w:val="32"/>
          <w:szCs w:val="32"/>
          <w:lang w:val="zh-TW" w:eastAsia="zh-TW" w:bidi="zh-TW"/>
        </w:rPr>
        <w:t>审计</w:t>
      </w:r>
      <w:r>
        <w:rPr>
          <w:rFonts w:ascii="仿宋_GB2312" w:eastAsia="仿宋_GB2312" w:hAnsi="宋体" w:cs="宋体" w:hint="eastAsia"/>
          <w:color w:val="000000" w:themeColor="text1"/>
          <w:kern w:val="0"/>
          <w:sz w:val="32"/>
          <w:szCs w:val="32"/>
          <w:lang w:bidi="zh-TW"/>
        </w:rPr>
        <w:t>局</w:t>
      </w:r>
      <w:r>
        <w:rPr>
          <w:rFonts w:ascii="仿宋_GB2312" w:eastAsia="仿宋_GB2312" w:hAnsi="宋体" w:cs="宋体" w:hint="eastAsia"/>
          <w:color w:val="000000" w:themeColor="text1"/>
          <w:kern w:val="0"/>
          <w:sz w:val="32"/>
          <w:szCs w:val="32"/>
          <w:lang w:val="zh-TW" w:eastAsia="zh-TW" w:bidi="zh-TW"/>
        </w:rPr>
        <w:t>审计了202</w:t>
      </w:r>
      <w:r>
        <w:rPr>
          <w:rFonts w:ascii="仿宋_GB2312" w:eastAsia="仿宋_GB2312" w:hAnsi="宋体" w:cs="宋体" w:hint="eastAsia"/>
          <w:color w:val="000000" w:themeColor="text1"/>
          <w:kern w:val="0"/>
          <w:sz w:val="32"/>
          <w:szCs w:val="32"/>
          <w:lang w:val="zh-TW" w:bidi="zh-TW"/>
        </w:rPr>
        <w:t>4</w:t>
      </w:r>
      <w:r>
        <w:rPr>
          <w:rFonts w:ascii="仿宋_GB2312" w:eastAsia="仿宋_GB2312" w:hAnsi="宋体" w:cs="宋体" w:hint="eastAsia"/>
          <w:color w:val="000000" w:themeColor="text1"/>
          <w:kern w:val="0"/>
          <w:sz w:val="32"/>
          <w:szCs w:val="32"/>
          <w:lang w:val="zh-TW" w:eastAsia="zh-TW" w:bidi="zh-TW"/>
        </w:rPr>
        <w:t>年度</w:t>
      </w:r>
      <w:r>
        <w:rPr>
          <w:rFonts w:ascii="仿宋_GB2312" w:eastAsia="仿宋_GB2312" w:hAnsi="宋体" w:cs="宋体" w:hint="eastAsia"/>
          <w:color w:val="000000" w:themeColor="text1"/>
          <w:kern w:val="0"/>
          <w:sz w:val="32"/>
          <w:szCs w:val="32"/>
          <w:lang w:bidi="zh-TW"/>
        </w:rPr>
        <w:t>本</w:t>
      </w:r>
      <w:r>
        <w:rPr>
          <w:rFonts w:ascii="仿宋_GB2312" w:eastAsia="仿宋_GB2312" w:hAnsi="宋体" w:cs="宋体" w:hint="eastAsia"/>
          <w:color w:val="000000" w:themeColor="text1"/>
          <w:kern w:val="0"/>
          <w:sz w:val="32"/>
          <w:szCs w:val="32"/>
          <w:lang w:val="zh-TW" w:eastAsia="zh-TW" w:bidi="zh-TW"/>
        </w:rPr>
        <w:t>级预算执行和其他财政收支情况</w:t>
      </w:r>
      <w:r>
        <w:rPr>
          <w:rFonts w:ascii="仿宋_GB2312" w:eastAsia="仿宋_GB2312" w:hAnsi="宋体" w:cs="宋体" w:hint="eastAsia"/>
          <w:color w:val="000000" w:themeColor="text1"/>
          <w:kern w:val="0"/>
          <w:sz w:val="32"/>
          <w:szCs w:val="32"/>
          <w:lang w:val="zh-TW" w:bidi="zh-TW"/>
        </w:rPr>
        <w:t>。</w:t>
      </w:r>
      <w:r>
        <w:rPr>
          <w:rFonts w:ascii="仿宋_GB2312" w:eastAsia="仿宋_GB2312" w:hAnsi="宋体" w:cs="宋体" w:hint="eastAsia"/>
          <w:color w:val="000000" w:themeColor="text1"/>
          <w:kern w:val="0"/>
          <w:sz w:val="32"/>
          <w:szCs w:val="32"/>
          <w:lang w:val="zh-TW" w:eastAsia="zh-TW" w:bidi="zh-TW"/>
        </w:rPr>
        <w:t>审计结果表明，在财政运转较为困难的情况下，</w:t>
      </w:r>
      <w:r>
        <w:rPr>
          <w:rFonts w:ascii="仿宋_GB2312" w:eastAsia="仿宋_GB2312" w:hAnsi="宋体" w:cs="宋体" w:hint="eastAsia"/>
          <w:color w:val="000000" w:themeColor="text1"/>
          <w:kern w:val="0"/>
          <w:sz w:val="32"/>
          <w:szCs w:val="32"/>
          <w:lang w:bidi="zh-TW"/>
        </w:rPr>
        <w:t>我</w:t>
      </w:r>
      <w:r>
        <w:rPr>
          <w:rFonts w:ascii="仿宋_GB2312" w:eastAsia="仿宋_GB2312" w:hAnsi="宋体" w:cs="宋体" w:hint="eastAsia"/>
          <w:color w:val="000000" w:themeColor="text1"/>
          <w:kern w:val="0"/>
          <w:sz w:val="32"/>
          <w:szCs w:val="32"/>
          <w:lang w:val="zh-TW" w:eastAsia="zh-TW" w:bidi="zh-TW"/>
        </w:rPr>
        <w:t>市出台了一系列制度规范，多措并举化解政府债务风险，取得一定的成效，为陆丰市高质量发展奠定坚实基础。</w:t>
      </w:r>
      <w:r w:rsidRPr="00625094">
        <w:rPr>
          <w:rFonts w:ascii="仿宋_GB2312" w:eastAsia="仿宋_GB2312" w:hAnsi="宋体" w:cs="宋体" w:hint="eastAsia"/>
          <w:b/>
          <w:color w:val="000000" w:themeColor="text1"/>
          <w:kern w:val="0"/>
          <w:sz w:val="32"/>
          <w:szCs w:val="32"/>
          <w:lang w:val="zh-TW" w:eastAsia="zh-TW" w:bidi="zh-TW"/>
        </w:rPr>
        <w:t>一是</w:t>
      </w:r>
      <w:r>
        <w:rPr>
          <w:rFonts w:ascii="仿宋_GB2312" w:eastAsia="仿宋_GB2312" w:hAnsi="宋体" w:cs="宋体" w:hint="eastAsia"/>
          <w:color w:val="000000" w:themeColor="text1"/>
          <w:kern w:val="0"/>
          <w:sz w:val="32"/>
          <w:szCs w:val="32"/>
          <w:lang w:val="zh-TW" w:eastAsia="zh-TW" w:bidi="zh-TW"/>
        </w:rPr>
        <w:t>严控财政供养人员规模，全面清理规范编外人员，</w:t>
      </w:r>
      <w:r w:rsidRPr="00625094">
        <w:rPr>
          <w:rFonts w:ascii="仿宋_GB2312" w:eastAsia="仿宋_GB2312" w:hAnsi="宋体" w:cs="宋体" w:hint="eastAsia"/>
          <w:color w:val="000000" w:themeColor="text1"/>
          <w:kern w:val="0"/>
          <w:sz w:val="32"/>
          <w:szCs w:val="32"/>
          <w:lang w:val="zh-TW" w:eastAsia="zh-TW" w:bidi="zh-TW"/>
        </w:rPr>
        <w:t>2024年缩减编外人员2388人，</w:t>
      </w:r>
      <w:r>
        <w:rPr>
          <w:rFonts w:ascii="仿宋_GB2312" w:eastAsia="仿宋_GB2312" w:hAnsi="宋体" w:cs="宋体" w:hint="eastAsia"/>
          <w:color w:val="000000" w:themeColor="text1"/>
          <w:kern w:val="0"/>
          <w:sz w:val="32"/>
          <w:szCs w:val="32"/>
          <w:lang w:val="zh-TW" w:eastAsia="zh-TW" w:bidi="zh-TW"/>
        </w:rPr>
        <w:t>从源头上压缩行政支出；</w:t>
      </w:r>
      <w:r w:rsidRPr="00625094">
        <w:rPr>
          <w:rFonts w:ascii="仿宋_GB2312" w:eastAsia="仿宋_GB2312" w:hAnsi="宋体" w:cs="宋体" w:hint="eastAsia"/>
          <w:b/>
          <w:color w:val="000000" w:themeColor="text1"/>
          <w:kern w:val="0"/>
          <w:sz w:val="32"/>
          <w:szCs w:val="32"/>
          <w:lang w:val="zh-TW" w:eastAsia="zh-TW" w:bidi="zh-TW"/>
        </w:rPr>
        <w:t>二是</w:t>
      </w:r>
      <w:r w:rsidRPr="00625094">
        <w:rPr>
          <w:rFonts w:ascii="仿宋_GB2312" w:eastAsia="仿宋_GB2312" w:hAnsi="宋体" w:cs="宋体"/>
          <w:color w:val="000000" w:themeColor="text1"/>
          <w:kern w:val="0"/>
          <w:sz w:val="32"/>
          <w:szCs w:val="32"/>
          <w:lang w:val="zh-TW" w:eastAsia="zh-TW" w:bidi="zh-TW"/>
        </w:rPr>
        <w:t>优化政府投资工程项目，</w:t>
      </w:r>
      <w:r w:rsidRPr="00625094">
        <w:rPr>
          <w:rFonts w:ascii="仿宋_GB2312" w:eastAsia="仿宋_GB2312" w:hAnsi="宋体" w:cs="宋体" w:hint="eastAsia"/>
          <w:color w:val="000000" w:themeColor="text1"/>
          <w:kern w:val="0"/>
          <w:sz w:val="32"/>
          <w:szCs w:val="32"/>
          <w:lang w:val="zh-TW" w:eastAsia="zh-TW" w:bidi="zh-TW"/>
        </w:rPr>
        <w:t>对全市470个建设项目进行优化</w:t>
      </w:r>
      <w:r w:rsidRPr="00625094">
        <w:rPr>
          <w:rFonts w:ascii="仿宋_GB2312" w:eastAsia="仿宋_GB2312" w:hAnsi="宋体" w:cs="宋体"/>
          <w:color w:val="000000" w:themeColor="text1"/>
          <w:kern w:val="0"/>
          <w:sz w:val="32"/>
          <w:szCs w:val="32"/>
          <w:lang w:val="zh-TW" w:eastAsia="zh-TW" w:bidi="zh-TW"/>
        </w:rPr>
        <w:t>，压减非紧急、非必要项目，切实减少财政支出</w:t>
      </w:r>
      <w:r w:rsidRPr="00625094">
        <w:rPr>
          <w:rFonts w:ascii="仿宋_GB2312" w:eastAsia="仿宋_GB2312" w:hAnsi="宋体" w:cs="宋体" w:hint="eastAsia"/>
          <w:color w:val="000000" w:themeColor="text1"/>
          <w:kern w:val="0"/>
          <w:sz w:val="32"/>
          <w:szCs w:val="32"/>
          <w:lang w:val="zh-TW" w:eastAsia="zh-TW" w:bidi="zh-TW"/>
        </w:rPr>
        <w:t>；</w:t>
      </w:r>
      <w:r w:rsidRPr="00625094">
        <w:rPr>
          <w:rFonts w:ascii="仿宋_GB2312" w:eastAsia="仿宋_GB2312" w:hAnsi="宋体" w:cs="宋体" w:hint="eastAsia"/>
          <w:b/>
          <w:color w:val="000000" w:themeColor="text1"/>
          <w:kern w:val="0"/>
          <w:sz w:val="32"/>
          <w:szCs w:val="32"/>
          <w:lang w:val="zh-TW" w:eastAsia="zh-TW" w:bidi="zh-TW"/>
        </w:rPr>
        <w:t>三是</w:t>
      </w:r>
      <w:r>
        <w:rPr>
          <w:rFonts w:ascii="仿宋_GB2312" w:eastAsia="仿宋_GB2312" w:hAnsi="宋体" w:cs="宋体" w:hint="eastAsia"/>
          <w:color w:val="000000" w:themeColor="text1"/>
          <w:kern w:val="0"/>
          <w:sz w:val="32"/>
          <w:szCs w:val="32"/>
          <w:lang w:val="zh-TW" w:eastAsia="zh-TW" w:bidi="zh-TW"/>
        </w:rPr>
        <w:t>严控债务规模与优化结构，建立全口径监测机制，确保债务余额控制在限额内。</w:t>
      </w:r>
    </w:p>
    <w:p w14:paraId="5D97B6B1" w14:textId="77777777" w:rsidR="0091571D" w:rsidRDefault="0091571D" w:rsidP="0091571D">
      <w:pPr>
        <w:spacing w:line="560" w:lineRule="exact"/>
        <w:ind w:firstLineChars="200" w:firstLine="640"/>
        <w:rPr>
          <w:rFonts w:ascii="仿宋_GB2312" w:eastAsia="仿宋_GB2312" w:hAnsi="宋体" w:cs="宋体" w:hint="eastAsia"/>
          <w:color w:val="000000" w:themeColor="text1"/>
          <w:kern w:val="0"/>
          <w:sz w:val="32"/>
          <w:szCs w:val="32"/>
          <w:lang w:val="zh-TW" w:eastAsia="zh-TW" w:bidi="zh-TW"/>
        </w:rPr>
      </w:pPr>
      <w:r>
        <w:rPr>
          <w:rFonts w:ascii="黑体" w:eastAsia="黑体" w:hAnsi="黑体" w:cs="仿宋_GB2312" w:hint="eastAsia"/>
          <w:color w:val="000000" w:themeColor="text1"/>
          <w:sz w:val="32"/>
          <w:szCs w:val="32"/>
        </w:rPr>
        <w:t>——“百千万工程”实施提质增效</w:t>
      </w:r>
      <w:r>
        <w:rPr>
          <w:rFonts w:ascii="黑体" w:eastAsia="黑体" w:hAnsi="黑体" w:cs="宋体" w:hint="eastAsia"/>
          <w:color w:val="000000" w:themeColor="text1"/>
          <w:kern w:val="0"/>
          <w:sz w:val="32"/>
          <w:szCs w:val="32"/>
          <w:lang w:val="zh-TW" w:eastAsia="zh-TW" w:bidi="zh-TW"/>
        </w:rPr>
        <w:t>。</w:t>
      </w:r>
      <w:r>
        <w:rPr>
          <w:rFonts w:ascii="仿宋_GB2312" w:eastAsia="仿宋_GB2312" w:hAnsi="宋体" w:cs="宋体" w:hint="eastAsia"/>
          <w:color w:val="000000" w:themeColor="text1"/>
          <w:kern w:val="0"/>
          <w:sz w:val="32"/>
          <w:szCs w:val="32"/>
          <w:lang w:val="zh-TW" w:eastAsia="zh-TW" w:bidi="zh-TW"/>
        </w:rPr>
        <w:t>连带成片打造“魅力滨河”“浪漫海湾”两大示范片区，完成市人民体育场、玉照公园升级改造工程，全面推进56个典型村建设，青山村入选省文化旅游特色村。陆丰莲雾、红米、莲藕成功入榜2024年全国名特优新农产品名录。陆丰甘薯入选“粤字号”农业区域公用品牌名单，陆丰市入选首批广东甘薯提升行动重点县。</w:t>
      </w:r>
    </w:p>
    <w:p w14:paraId="20489239" w14:textId="77777777" w:rsidR="0091571D" w:rsidRDefault="0091571D" w:rsidP="0091571D">
      <w:pPr>
        <w:spacing w:line="560" w:lineRule="exact"/>
        <w:ind w:firstLineChars="200" w:firstLine="640"/>
        <w:rPr>
          <w:rFonts w:ascii="仿宋_GB2312" w:eastAsia="仿宋_GB2312" w:hAnsi="黑体" w:cs="仿宋_GB2312" w:hint="eastAsia"/>
          <w:color w:val="000000" w:themeColor="text1"/>
          <w:sz w:val="32"/>
          <w:szCs w:val="32"/>
        </w:rPr>
      </w:pPr>
      <w:r>
        <w:rPr>
          <w:rFonts w:ascii="黑体" w:eastAsia="黑体" w:hAnsi="黑体" w:cs="仿宋_GB2312" w:hint="eastAsia"/>
          <w:color w:val="000000" w:themeColor="text1"/>
          <w:sz w:val="32"/>
          <w:szCs w:val="32"/>
        </w:rPr>
        <w:t>——经济回升向好基础持续夯实。</w:t>
      </w:r>
      <w:r>
        <w:rPr>
          <w:rFonts w:ascii="仿宋_GB2312" w:eastAsia="仿宋_GB2312" w:hAnsi="黑体" w:cs="仿宋_GB2312" w:hint="eastAsia"/>
          <w:color w:val="000000" w:themeColor="text1"/>
          <w:sz w:val="32"/>
          <w:szCs w:val="32"/>
        </w:rPr>
        <w:t>扩大有效需求，安排新增债券</w:t>
      </w:r>
      <w:r>
        <w:rPr>
          <w:rFonts w:ascii="仿宋_GB2312" w:eastAsia="仿宋_GB2312" w:hAnsi="宋体" w:hint="eastAsia"/>
          <w:color w:val="000000" w:themeColor="text1"/>
          <w:sz w:val="32"/>
          <w:szCs w:val="32"/>
        </w:rPr>
        <w:t>22.77亿元，</w:t>
      </w:r>
      <w:r>
        <w:rPr>
          <w:rFonts w:ascii="仿宋_GB2312" w:eastAsia="仿宋_GB2312" w:hint="eastAsia"/>
          <w:color w:val="000000" w:themeColor="text1"/>
          <w:sz w:val="32"/>
          <w:szCs w:val="32"/>
        </w:rPr>
        <w:t>其中新增专项债券20.97亿元，支持我市40个重点建设项目（其中“</w:t>
      </w:r>
      <w:r>
        <w:rPr>
          <w:rFonts w:ascii="仿宋_GB2312" w:eastAsia="仿宋_GB2312" w:hAnsi="仿宋" w:cs="仿宋" w:hint="eastAsia"/>
          <w:bCs/>
          <w:color w:val="000000" w:themeColor="text1"/>
          <w:sz w:val="32"/>
          <w:szCs w:val="32"/>
        </w:rPr>
        <w:t>百千万”清单项目有20个），</w:t>
      </w:r>
      <w:r>
        <w:rPr>
          <w:rFonts w:ascii="仿宋_GB2312" w:eastAsia="仿宋_GB2312" w:hAnsi="宋体" w:cs="宋体" w:hint="eastAsia"/>
          <w:color w:val="000000" w:themeColor="text1"/>
          <w:kern w:val="0"/>
          <w:sz w:val="32"/>
          <w:szCs w:val="32"/>
          <w:lang w:val="zh-TW" w:eastAsia="zh-TW" w:bidi="zh-TW"/>
        </w:rPr>
        <w:t>全年全市97项重点建设项目累计完成投资190.91亿元，引进重点产业项目40个</w:t>
      </w:r>
      <w:r>
        <w:rPr>
          <w:rFonts w:ascii="仿宋_GB2312" w:eastAsia="仿宋_GB2312" w:hAnsi="宋体" w:cs="宋体" w:hint="eastAsia"/>
          <w:color w:val="000000" w:themeColor="text1"/>
          <w:kern w:val="0"/>
          <w:sz w:val="32"/>
          <w:szCs w:val="32"/>
          <w:lang w:val="zh-TW" w:bidi="zh-TW"/>
        </w:rPr>
        <w:t>。</w:t>
      </w:r>
      <w:r>
        <w:rPr>
          <w:rFonts w:ascii="仿宋_GB2312" w:eastAsia="仿宋_GB2312" w:hAnsi="宋体" w:cs="宋体" w:hint="eastAsia"/>
          <w:color w:val="000000" w:themeColor="text1"/>
          <w:kern w:val="0"/>
          <w:sz w:val="32"/>
          <w:szCs w:val="32"/>
          <w:lang w:val="zh-TW" w:eastAsia="zh-TW" w:bidi="zh-TW"/>
        </w:rPr>
        <w:t>成功获批“广东省第一批县域商业建设行动省级示范县”。</w:t>
      </w:r>
    </w:p>
    <w:p w14:paraId="1B1E5A18" w14:textId="77777777" w:rsidR="0091571D" w:rsidRDefault="0091571D" w:rsidP="0091571D">
      <w:pPr>
        <w:spacing w:line="560" w:lineRule="exact"/>
        <w:ind w:firstLineChars="200" w:firstLine="640"/>
        <w:rPr>
          <w:rFonts w:ascii="仿宋_GB2312" w:eastAsia="仿宋_GB2312" w:hAnsi="黑体" w:cs="仿宋_GB2312" w:hint="eastAsia"/>
          <w:color w:val="000000" w:themeColor="text1"/>
          <w:sz w:val="32"/>
          <w:szCs w:val="32"/>
          <w:lang w:val="zh-TW" w:eastAsia="zh-TW"/>
        </w:rPr>
      </w:pPr>
      <w:r>
        <w:rPr>
          <w:rFonts w:ascii="黑体" w:eastAsia="黑体" w:hAnsi="黑体" w:cs="仿宋_GB2312" w:hint="eastAsia"/>
          <w:color w:val="000000" w:themeColor="text1"/>
          <w:sz w:val="32"/>
          <w:szCs w:val="32"/>
        </w:rPr>
        <w:lastRenderedPageBreak/>
        <w:t>——重点民生保障水平持续提高。</w:t>
      </w:r>
      <w:r>
        <w:rPr>
          <w:rFonts w:ascii="仿宋_GB2312" w:eastAsia="仿宋_GB2312" w:hAnsi="仿宋" w:hint="eastAsia"/>
          <w:color w:val="000000" w:themeColor="text1"/>
          <w:sz w:val="32"/>
          <w:szCs w:val="32"/>
        </w:rPr>
        <w:t>全市教育支出完成22.5亿元，增长0.3%，完成教育支出“两个只增不减”任务，</w:t>
      </w:r>
      <w:r>
        <w:rPr>
          <w:rFonts w:ascii="仿宋_GB2312" w:eastAsia="仿宋_GB2312" w:hAnsi="黑体" w:cs="仿宋_GB2312" w:hint="eastAsia"/>
          <w:color w:val="000000" w:themeColor="text1"/>
          <w:sz w:val="32"/>
          <w:szCs w:val="32"/>
        </w:rPr>
        <w:t>新增公办义务教育学位1650个，成立镇级教育促进会14个。20个镇卫生院和社区卫生服务中心100%达到国家“优质服务基层行”基本标准以上。成功入选第四届“中国文化百强县”，陆丰市皮影戏传承保护中心获得中共中央、国务院颁发的“全国民族团结进步模范集体”称号。</w:t>
      </w:r>
    </w:p>
    <w:p w14:paraId="767305D6" w14:textId="77777777" w:rsidR="0091571D" w:rsidRDefault="0091571D" w:rsidP="0091571D">
      <w:pPr>
        <w:pStyle w:val="ad"/>
        <w:shd w:val="clear" w:color="auto" w:fill="FFFFFF"/>
        <w:spacing w:before="0" w:beforeAutospacing="0" w:after="0" w:afterAutospacing="0" w:line="560" w:lineRule="exact"/>
        <w:ind w:firstLineChars="200" w:firstLine="640"/>
        <w:jc w:val="both"/>
        <w:rPr>
          <w:rFonts w:ascii="仿宋_GB2312" w:eastAsia="仿宋_GB2312" w:hint="eastAsia"/>
          <w:bCs/>
          <w:color w:val="000000" w:themeColor="text1"/>
          <w:sz w:val="32"/>
          <w:szCs w:val="32"/>
          <w:lang w:val="zh-TW" w:eastAsia="zh-TW" w:bidi="zh-TW"/>
        </w:rPr>
      </w:pPr>
      <w:r>
        <w:rPr>
          <w:rFonts w:ascii="黑体" w:eastAsia="黑体" w:hAnsi="黑体" w:cs="仿宋_GB2312" w:hint="eastAsia"/>
          <w:color w:val="000000" w:themeColor="text1"/>
          <w:sz w:val="32"/>
          <w:szCs w:val="32"/>
        </w:rPr>
        <w:t>——</w:t>
      </w:r>
      <w:r>
        <w:rPr>
          <w:rFonts w:ascii="黑体" w:eastAsia="黑体" w:hAnsi="黑体" w:cs="楷体_GB2312" w:hint="eastAsia"/>
          <w:color w:val="000000" w:themeColor="text1"/>
          <w:sz w:val="32"/>
          <w:szCs w:val="32"/>
        </w:rPr>
        <w:t>审计整改工作成效持续巩固。</w:t>
      </w:r>
      <w:r>
        <w:rPr>
          <w:rFonts w:ascii="仿宋_GB2312" w:eastAsia="仿宋_GB2312" w:hint="eastAsia"/>
          <w:color w:val="000000" w:themeColor="text1"/>
          <w:sz w:val="32"/>
          <w:szCs w:val="32"/>
          <w:lang w:val="zh-TW" w:eastAsia="zh-TW" w:bidi="zh-TW"/>
        </w:rPr>
        <w:t>把审计整改“下半篇文章”与揭示问题“上半篇文章”摆在同等重要位置一体推进，全面整改、专项整改、重点督办相结合的审计整改总体格局更加成熟定型。《陆丰市人民政府关于202</w:t>
      </w:r>
      <w:r>
        <w:rPr>
          <w:rFonts w:ascii="仿宋_GB2312" w:eastAsia="仿宋_GB2312" w:hint="eastAsia"/>
          <w:color w:val="000000" w:themeColor="text1"/>
          <w:sz w:val="32"/>
          <w:szCs w:val="32"/>
          <w:lang w:val="zh-TW" w:bidi="zh-TW"/>
        </w:rPr>
        <w:t>3</w:t>
      </w:r>
      <w:r>
        <w:rPr>
          <w:rFonts w:ascii="仿宋_GB2312" w:eastAsia="仿宋_GB2312" w:hint="eastAsia"/>
          <w:color w:val="000000" w:themeColor="text1"/>
          <w:sz w:val="32"/>
          <w:szCs w:val="32"/>
          <w:lang w:val="zh-TW" w:eastAsia="zh-TW" w:bidi="zh-TW"/>
        </w:rPr>
        <w:t>年度本级预算执行和其他财政收支的审计工作报告》中反映的</w:t>
      </w:r>
      <w:r>
        <w:rPr>
          <w:rFonts w:ascii="仿宋_GB2312" w:eastAsia="PMingLiU"/>
          <w:color w:val="000000" w:themeColor="text1"/>
          <w:sz w:val="32"/>
          <w:szCs w:val="32"/>
          <w:lang w:val="zh-TW" w:eastAsia="zh-TW" w:bidi="zh-TW"/>
        </w:rPr>
        <w:t>133</w:t>
      </w:r>
      <w:r>
        <w:rPr>
          <w:rFonts w:ascii="仿宋_GB2312" w:eastAsia="仿宋_GB2312" w:hint="eastAsia"/>
          <w:color w:val="000000" w:themeColor="text1"/>
          <w:sz w:val="32"/>
          <w:szCs w:val="32"/>
          <w:lang w:val="zh-TW" w:eastAsia="zh-TW" w:bidi="zh-TW"/>
        </w:rPr>
        <w:t>个问题</w:t>
      </w:r>
      <w:r>
        <w:rPr>
          <w:rFonts w:ascii="仿宋_GB2312" w:eastAsia="仿宋_GB2312" w:hint="eastAsia"/>
          <w:color w:val="000000" w:themeColor="text1"/>
          <w:sz w:val="32"/>
          <w:szCs w:val="32"/>
          <w:lang w:val="zh-TW" w:bidi="zh-TW"/>
        </w:rPr>
        <w:t>，</w:t>
      </w:r>
      <w:r>
        <w:rPr>
          <w:rFonts w:ascii="仿宋_GB2312" w:eastAsia="仿宋_GB2312" w:hint="eastAsia"/>
          <w:color w:val="000000" w:themeColor="text1"/>
          <w:sz w:val="32"/>
          <w:szCs w:val="32"/>
          <w:lang w:val="zh-TW" w:eastAsia="zh-TW" w:bidi="zh-TW"/>
        </w:rPr>
        <w:t>截至202</w:t>
      </w:r>
      <w:r>
        <w:rPr>
          <w:rFonts w:ascii="仿宋_GB2312" w:eastAsia="仿宋_GB2312" w:hint="eastAsia"/>
          <w:color w:val="000000" w:themeColor="text1"/>
          <w:sz w:val="32"/>
          <w:szCs w:val="32"/>
          <w:lang w:bidi="zh-TW"/>
        </w:rPr>
        <w:t>5</w:t>
      </w:r>
      <w:r>
        <w:rPr>
          <w:rFonts w:ascii="仿宋_GB2312" w:eastAsia="仿宋_GB2312" w:hint="eastAsia"/>
          <w:color w:val="000000" w:themeColor="text1"/>
          <w:sz w:val="32"/>
          <w:szCs w:val="32"/>
          <w:lang w:val="zh-TW" w:eastAsia="zh-TW" w:bidi="zh-TW"/>
        </w:rPr>
        <w:t>年</w:t>
      </w:r>
      <w:r>
        <w:rPr>
          <w:rFonts w:ascii="仿宋_GB2312" w:eastAsia="PMingLiU"/>
          <w:color w:val="000000" w:themeColor="text1"/>
          <w:sz w:val="32"/>
          <w:szCs w:val="32"/>
          <w:lang w:val="zh-TW" w:eastAsia="zh-TW" w:bidi="zh-TW"/>
        </w:rPr>
        <w:t>5</w:t>
      </w:r>
      <w:r>
        <w:rPr>
          <w:rFonts w:ascii="仿宋_GB2312" w:eastAsia="仿宋_GB2312" w:hint="eastAsia"/>
          <w:color w:val="000000" w:themeColor="text1"/>
          <w:sz w:val="32"/>
          <w:szCs w:val="32"/>
          <w:lang w:val="zh-TW" w:eastAsia="zh-TW" w:bidi="zh-TW"/>
        </w:rPr>
        <w:t>月底，已落实整改</w:t>
      </w:r>
      <w:r>
        <w:rPr>
          <w:rFonts w:ascii="仿宋_GB2312" w:eastAsia="PMingLiU"/>
          <w:color w:val="000000" w:themeColor="text1"/>
          <w:sz w:val="32"/>
          <w:szCs w:val="32"/>
          <w:lang w:val="zh-TW" w:eastAsia="zh-TW" w:bidi="zh-TW"/>
        </w:rPr>
        <w:t>124</w:t>
      </w:r>
      <w:r>
        <w:rPr>
          <w:rFonts w:ascii="仿宋_GB2312" w:eastAsia="仿宋_GB2312" w:hint="eastAsia"/>
          <w:color w:val="000000" w:themeColor="text1"/>
          <w:sz w:val="32"/>
          <w:szCs w:val="32"/>
          <w:lang w:val="zh-TW" w:eastAsia="zh-TW" w:bidi="zh-TW"/>
        </w:rPr>
        <w:t>个，整改完成率为</w:t>
      </w:r>
      <w:r>
        <w:rPr>
          <w:rFonts w:ascii="仿宋_GB2312" w:eastAsia="PMingLiU"/>
          <w:color w:val="000000" w:themeColor="text1"/>
          <w:sz w:val="32"/>
          <w:szCs w:val="32"/>
          <w:lang w:val="zh-TW" w:eastAsia="zh-TW" w:bidi="zh-TW"/>
        </w:rPr>
        <w:t>93.23</w:t>
      </w:r>
      <w:r>
        <w:rPr>
          <w:rFonts w:ascii="仿宋_GB2312" w:eastAsia="仿宋_GB2312" w:hint="eastAsia"/>
          <w:color w:val="000000" w:themeColor="text1"/>
          <w:sz w:val="32"/>
          <w:szCs w:val="32"/>
          <w:lang w:val="zh-TW" w:eastAsia="zh-TW" w:bidi="zh-TW"/>
        </w:rPr>
        <w:t>%</w:t>
      </w:r>
      <w:r>
        <w:rPr>
          <w:rFonts w:ascii="仿宋_GB2312" w:eastAsia="仿宋_GB2312" w:hint="eastAsia"/>
          <w:color w:val="000000" w:themeColor="text1"/>
          <w:sz w:val="32"/>
          <w:szCs w:val="32"/>
          <w:lang w:bidi="zh-TW"/>
        </w:rPr>
        <w:t>，整改问题金额</w:t>
      </w:r>
      <w:r>
        <w:rPr>
          <w:rFonts w:ascii="仿宋_GB2312" w:eastAsia="仿宋_GB2312"/>
          <w:color w:val="000000" w:themeColor="text1"/>
          <w:sz w:val="32"/>
          <w:szCs w:val="32"/>
          <w:lang w:bidi="zh-TW"/>
        </w:rPr>
        <w:t>1314.68</w:t>
      </w:r>
      <w:r>
        <w:rPr>
          <w:rFonts w:ascii="仿宋_GB2312" w:eastAsia="仿宋_GB2312" w:hint="eastAsia"/>
          <w:color w:val="000000" w:themeColor="text1"/>
          <w:sz w:val="32"/>
          <w:szCs w:val="32"/>
          <w:lang w:bidi="zh-TW"/>
        </w:rPr>
        <w:t>万元。</w:t>
      </w:r>
    </w:p>
    <w:p w14:paraId="35B3C8A5" w14:textId="77777777" w:rsidR="0091571D" w:rsidRDefault="0091571D" w:rsidP="0091571D">
      <w:pPr>
        <w:spacing w:line="560" w:lineRule="exact"/>
        <w:ind w:firstLineChars="200" w:firstLine="640"/>
        <w:rPr>
          <w:rFonts w:ascii="黑体" w:eastAsia="黑体" w:hAnsi="黑体" w:hint="eastAsia"/>
          <w:bCs/>
          <w:color w:val="000000" w:themeColor="text1"/>
          <w:sz w:val="32"/>
          <w:szCs w:val="32"/>
        </w:rPr>
      </w:pPr>
      <w:r>
        <w:rPr>
          <w:rFonts w:ascii="黑体" w:eastAsia="黑体" w:hAnsi="黑体" w:hint="eastAsia"/>
          <w:bCs/>
          <w:color w:val="000000" w:themeColor="text1"/>
          <w:sz w:val="32"/>
          <w:szCs w:val="32"/>
        </w:rPr>
        <w:t>一、财政管理审计情况</w:t>
      </w:r>
    </w:p>
    <w:p w14:paraId="4D253CFB" w14:textId="77777777" w:rsidR="0091571D" w:rsidRDefault="0091571D" w:rsidP="0091571D">
      <w:pPr>
        <w:adjustRightInd w:val="0"/>
        <w:snapToGrid w:val="0"/>
        <w:spacing w:line="560" w:lineRule="exact"/>
        <w:ind w:firstLineChars="200" w:firstLine="640"/>
        <w:rPr>
          <w:rFonts w:ascii="楷体_GB2312" w:eastAsia="楷体_GB2312" w:hAnsi="楷体" w:hint="eastAsia"/>
          <w:bCs/>
          <w:color w:val="000000" w:themeColor="text1"/>
          <w:sz w:val="32"/>
          <w:szCs w:val="32"/>
        </w:rPr>
      </w:pPr>
      <w:r>
        <w:rPr>
          <w:rFonts w:ascii="楷体_GB2312" w:eastAsia="楷体_GB2312" w:hAnsi="楷体" w:hint="eastAsia"/>
          <w:bCs/>
          <w:color w:val="000000" w:themeColor="text1"/>
          <w:sz w:val="32"/>
          <w:szCs w:val="32"/>
        </w:rPr>
        <w:t>（一）市级财政管理审计</w:t>
      </w:r>
    </w:p>
    <w:p w14:paraId="28A13743"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val="zh-TW" w:eastAsia="zh-TW" w:bidi="zh-TW"/>
        </w:rPr>
      </w:pPr>
      <w:r>
        <w:rPr>
          <w:rFonts w:ascii="仿宋_GB2312" w:eastAsia="仿宋_GB2312" w:hAnsi="宋体" w:cs="宋体" w:hint="eastAsia"/>
          <w:color w:val="000000" w:themeColor="text1"/>
          <w:kern w:val="0"/>
          <w:sz w:val="32"/>
          <w:szCs w:val="32"/>
          <w:lang w:val="zh-TW" w:eastAsia="zh-TW" w:bidi="zh-TW"/>
        </w:rPr>
        <w:t>202</w:t>
      </w:r>
      <w:r>
        <w:rPr>
          <w:rFonts w:ascii="仿宋_GB2312" w:eastAsia="仿宋_GB2312" w:hAnsi="宋体" w:cs="宋体" w:hint="eastAsia"/>
          <w:color w:val="000000" w:themeColor="text1"/>
          <w:kern w:val="0"/>
          <w:sz w:val="32"/>
          <w:szCs w:val="32"/>
          <w:lang w:val="zh-TW" w:bidi="zh-TW"/>
        </w:rPr>
        <w:t>4</w:t>
      </w:r>
      <w:r>
        <w:rPr>
          <w:rFonts w:ascii="仿宋_GB2312" w:eastAsia="仿宋_GB2312" w:hAnsi="宋体" w:cs="宋体" w:hint="eastAsia"/>
          <w:color w:val="000000" w:themeColor="text1"/>
          <w:kern w:val="0"/>
          <w:sz w:val="32"/>
          <w:szCs w:val="32"/>
          <w:lang w:val="zh-TW" w:eastAsia="zh-TW" w:bidi="zh-TW"/>
        </w:rPr>
        <w:t>年，本级一般公共预算总收入10</w:t>
      </w:r>
      <w:r>
        <w:rPr>
          <w:rFonts w:ascii="仿宋_GB2312" w:eastAsia="仿宋_GB2312" w:hAnsi="宋体" w:cs="宋体" w:hint="eastAsia"/>
          <w:color w:val="000000" w:themeColor="text1"/>
          <w:kern w:val="0"/>
          <w:sz w:val="32"/>
          <w:szCs w:val="32"/>
          <w:lang w:val="zh-TW" w:bidi="zh-TW"/>
        </w:rPr>
        <w:t>3.71</w:t>
      </w:r>
      <w:r>
        <w:rPr>
          <w:rFonts w:ascii="仿宋_GB2312" w:eastAsia="仿宋_GB2312" w:hAnsi="宋体" w:cs="宋体" w:hint="eastAsia"/>
          <w:color w:val="000000" w:themeColor="text1"/>
          <w:kern w:val="0"/>
          <w:sz w:val="32"/>
          <w:szCs w:val="32"/>
          <w:lang w:val="zh-TW" w:eastAsia="zh-TW" w:bidi="zh-TW"/>
        </w:rPr>
        <w:t>亿元，总支出</w:t>
      </w:r>
      <w:r>
        <w:rPr>
          <w:rFonts w:ascii="仿宋_GB2312" w:eastAsia="仿宋_GB2312" w:hAnsi="宋体" w:cs="宋体" w:hint="eastAsia"/>
          <w:color w:val="000000" w:themeColor="text1"/>
          <w:kern w:val="0"/>
          <w:sz w:val="32"/>
          <w:szCs w:val="32"/>
          <w:lang w:val="zh-TW" w:bidi="zh-TW"/>
        </w:rPr>
        <w:t>102.31</w:t>
      </w:r>
      <w:r>
        <w:rPr>
          <w:rFonts w:ascii="仿宋_GB2312" w:eastAsia="仿宋_GB2312" w:hAnsi="宋体" w:cs="宋体" w:hint="eastAsia"/>
          <w:color w:val="000000" w:themeColor="text1"/>
          <w:kern w:val="0"/>
          <w:sz w:val="32"/>
          <w:szCs w:val="32"/>
          <w:lang w:val="zh-TW" w:eastAsia="zh-TW" w:bidi="zh-TW"/>
        </w:rPr>
        <w:t>亿元</w:t>
      </w:r>
      <w:r>
        <w:rPr>
          <w:rFonts w:ascii="仿宋_GB2312" w:eastAsia="仿宋_GB2312" w:hAnsi="宋体" w:cs="宋体" w:hint="eastAsia"/>
          <w:color w:val="000000" w:themeColor="text1"/>
          <w:kern w:val="0"/>
          <w:sz w:val="32"/>
          <w:szCs w:val="32"/>
          <w:lang w:val="zh-TW" w:bidi="zh-TW"/>
        </w:rPr>
        <w:t>，</w:t>
      </w:r>
      <w:r>
        <w:rPr>
          <w:rFonts w:ascii="仿宋_GB2312" w:eastAsia="仿宋_GB2312" w:hAnsi="宋体" w:cs="宋体" w:hint="eastAsia"/>
          <w:color w:val="000000" w:themeColor="text1"/>
          <w:kern w:val="0"/>
          <w:sz w:val="32"/>
          <w:szCs w:val="32"/>
          <w:lang w:val="zh-TW" w:eastAsia="zh-TW" w:bidi="zh-TW"/>
        </w:rPr>
        <w:t>收支相抵，年终结转结余</w:t>
      </w:r>
      <w:r>
        <w:rPr>
          <w:rFonts w:ascii="仿宋_GB2312" w:eastAsia="仿宋_GB2312" w:hAnsi="宋体" w:cs="宋体" w:hint="eastAsia"/>
          <w:color w:val="000000" w:themeColor="text1"/>
          <w:kern w:val="0"/>
          <w:sz w:val="32"/>
          <w:szCs w:val="32"/>
          <w:lang w:val="zh-TW" w:bidi="zh-TW"/>
        </w:rPr>
        <w:t>1.4</w:t>
      </w:r>
      <w:r>
        <w:rPr>
          <w:rFonts w:ascii="仿宋_GB2312" w:eastAsia="仿宋_GB2312" w:hAnsi="宋体" w:cs="宋体" w:hint="eastAsia"/>
          <w:color w:val="000000" w:themeColor="text1"/>
          <w:kern w:val="0"/>
          <w:sz w:val="32"/>
          <w:szCs w:val="32"/>
          <w:lang w:val="zh-TW" w:eastAsia="zh-TW" w:bidi="zh-TW"/>
        </w:rPr>
        <w:t>亿元；本级政府性基金预算总收入</w:t>
      </w:r>
      <w:r>
        <w:rPr>
          <w:rFonts w:ascii="仿宋_GB2312" w:eastAsia="仿宋_GB2312" w:hAnsi="宋体" w:cs="宋体" w:hint="eastAsia"/>
          <w:color w:val="000000" w:themeColor="text1"/>
          <w:kern w:val="0"/>
          <w:sz w:val="32"/>
          <w:szCs w:val="32"/>
          <w:lang w:val="zh-TW" w:bidi="zh-TW"/>
        </w:rPr>
        <w:t>37.18</w:t>
      </w:r>
      <w:r>
        <w:rPr>
          <w:rFonts w:ascii="仿宋_GB2312" w:eastAsia="仿宋_GB2312" w:hAnsi="宋体" w:cs="宋体" w:hint="eastAsia"/>
          <w:color w:val="000000" w:themeColor="text1"/>
          <w:kern w:val="0"/>
          <w:sz w:val="32"/>
          <w:szCs w:val="32"/>
          <w:lang w:val="zh-TW" w:eastAsia="zh-TW" w:bidi="zh-TW"/>
        </w:rPr>
        <w:t>亿元，总支出</w:t>
      </w:r>
      <w:r>
        <w:rPr>
          <w:rFonts w:ascii="仿宋_GB2312" w:eastAsia="仿宋_GB2312" w:hAnsi="宋体" w:cs="宋体" w:hint="eastAsia"/>
          <w:color w:val="000000" w:themeColor="text1"/>
          <w:kern w:val="0"/>
          <w:sz w:val="32"/>
          <w:szCs w:val="32"/>
          <w:lang w:val="zh-TW" w:bidi="zh-TW"/>
        </w:rPr>
        <w:t>36.83</w:t>
      </w:r>
      <w:r>
        <w:rPr>
          <w:rFonts w:ascii="仿宋_GB2312" w:eastAsia="仿宋_GB2312" w:hAnsi="宋体" w:cs="宋体" w:hint="eastAsia"/>
          <w:color w:val="000000" w:themeColor="text1"/>
          <w:kern w:val="0"/>
          <w:sz w:val="32"/>
          <w:szCs w:val="32"/>
          <w:lang w:val="zh-TW" w:eastAsia="zh-TW" w:bidi="zh-TW"/>
        </w:rPr>
        <w:t>亿元，年终结余</w:t>
      </w:r>
      <w:r>
        <w:rPr>
          <w:rFonts w:ascii="仿宋_GB2312" w:eastAsia="仿宋_GB2312" w:hAnsi="宋体" w:cs="宋体" w:hint="eastAsia"/>
          <w:color w:val="000000" w:themeColor="text1"/>
          <w:kern w:val="0"/>
          <w:sz w:val="32"/>
          <w:szCs w:val="32"/>
          <w:lang w:bidi="zh-TW"/>
        </w:rPr>
        <w:t>0.35</w:t>
      </w:r>
      <w:r>
        <w:rPr>
          <w:rFonts w:ascii="仿宋_GB2312" w:eastAsia="仿宋_GB2312" w:hAnsi="宋体" w:cs="宋体" w:hint="eastAsia"/>
          <w:color w:val="000000" w:themeColor="text1"/>
          <w:kern w:val="0"/>
          <w:sz w:val="32"/>
          <w:szCs w:val="32"/>
          <w:lang w:val="zh-TW" w:eastAsia="zh-TW" w:bidi="zh-TW"/>
        </w:rPr>
        <w:t>亿元；本级国有资本经营预算总收入</w:t>
      </w:r>
      <w:r>
        <w:rPr>
          <w:rFonts w:ascii="仿宋_GB2312" w:eastAsia="仿宋_GB2312" w:hAnsi="黑体" w:hint="eastAsia"/>
          <w:color w:val="000000" w:themeColor="text1"/>
          <w:sz w:val="32"/>
          <w:szCs w:val="32"/>
        </w:rPr>
        <w:t>566</w:t>
      </w:r>
      <w:r>
        <w:rPr>
          <w:rFonts w:ascii="仿宋_GB2312" w:eastAsia="仿宋_GB2312" w:hAnsi="宋体" w:cs="宋体" w:hint="eastAsia"/>
          <w:color w:val="000000" w:themeColor="text1"/>
          <w:kern w:val="0"/>
          <w:sz w:val="32"/>
          <w:szCs w:val="32"/>
          <w:lang w:val="zh-TW" w:eastAsia="zh-TW" w:bidi="zh-TW"/>
        </w:rPr>
        <w:t>万元，总支出</w:t>
      </w:r>
      <w:r>
        <w:rPr>
          <w:rFonts w:ascii="仿宋_GB2312" w:eastAsia="仿宋_GB2312" w:hAnsi="黑体" w:hint="eastAsia"/>
          <w:color w:val="000000" w:themeColor="text1"/>
          <w:sz w:val="32"/>
          <w:szCs w:val="32"/>
        </w:rPr>
        <w:t>510</w:t>
      </w:r>
      <w:r>
        <w:rPr>
          <w:rFonts w:ascii="仿宋_GB2312" w:eastAsia="仿宋_GB2312" w:hAnsi="宋体" w:cs="宋体" w:hint="eastAsia"/>
          <w:color w:val="000000" w:themeColor="text1"/>
          <w:kern w:val="0"/>
          <w:sz w:val="32"/>
          <w:szCs w:val="32"/>
          <w:lang w:val="zh-TW" w:eastAsia="zh-TW" w:bidi="zh-TW"/>
        </w:rPr>
        <w:t>万元，年终结余</w:t>
      </w:r>
      <w:r>
        <w:rPr>
          <w:rFonts w:ascii="仿宋_GB2312" w:eastAsia="仿宋_GB2312" w:hAnsi="宋体" w:cs="宋体" w:hint="eastAsia"/>
          <w:color w:val="000000" w:themeColor="text1"/>
          <w:kern w:val="0"/>
          <w:sz w:val="32"/>
          <w:szCs w:val="32"/>
          <w:lang w:bidi="zh-TW"/>
        </w:rPr>
        <w:t>56万</w:t>
      </w:r>
      <w:r>
        <w:rPr>
          <w:rFonts w:ascii="仿宋_GB2312" w:eastAsia="仿宋_GB2312" w:hAnsi="宋体" w:cs="宋体" w:hint="eastAsia"/>
          <w:color w:val="000000" w:themeColor="text1"/>
          <w:kern w:val="0"/>
          <w:sz w:val="32"/>
          <w:szCs w:val="32"/>
          <w:lang w:val="zh-TW" w:eastAsia="zh-TW" w:bidi="zh-TW"/>
        </w:rPr>
        <w:t>元；本级社会保险基金预算总收入7.</w:t>
      </w:r>
      <w:r>
        <w:rPr>
          <w:rFonts w:ascii="仿宋_GB2312" w:eastAsia="仿宋_GB2312" w:hAnsi="宋体" w:cs="宋体" w:hint="eastAsia"/>
          <w:color w:val="000000" w:themeColor="text1"/>
          <w:kern w:val="0"/>
          <w:sz w:val="32"/>
          <w:szCs w:val="32"/>
          <w:lang w:val="zh-TW" w:bidi="zh-TW"/>
        </w:rPr>
        <w:t>73</w:t>
      </w:r>
      <w:r>
        <w:rPr>
          <w:rFonts w:ascii="仿宋_GB2312" w:eastAsia="仿宋_GB2312" w:hAnsi="宋体" w:cs="宋体" w:hint="eastAsia"/>
          <w:color w:val="000000" w:themeColor="text1"/>
          <w:kern w:val="0"/>
          <w:sz w:val="32"/>
          <w:szCs w:val="32"/>
          <w:lang w:val="zh-TW" w:eastAsia="zh-TW" w:bidi="zh-TW"/>
        </w:rPr>
        <w:t>亿元，总支出</w:t>
      </w:r>
      <w:r>
        <w:rPr>
          <w:rFonts w:ascii="仿宋_GB2312" w:eastAsia="仿宋_GB2312" w:hAnsi="宋体" w:cs="宋体" w:hint="eastAsia"/>
          <w:color w:val="000000" w:themeColor="text1"/>
          <w:kern w:val="0"/>
          <w:sz w:val="32"/>
          <w:szCs w:val="32"/>
          <w:lang w:val="zh-TW" w:bidi="zh-TW"/>
        </w:rPr>
        <w:t>4.1</w:t>
      </w:r>
      <w:r>
        <w:rPr>
          <w:rFonts w:ascii="仿宋_GB2312" w:eastAsia="仿宋_GB2312" w:hAnsi="宋体" w:cs="宋体" w:hint="eastAsia"/>
          <w:color w:val="000000" w:themeColor="text1"/>
          <w:kern w:val="0"/>
          <w:sz w:val="32"/>
          <w:szCs w:val="32"/>
          <w:lang w:val="zh-TW" w:eastAsia="zh-TW" w:bidi="zh-TW"/>
        </w:rPr>
        <w:t>亿元,年终结余3.</w:t>
      </w:r>
      <w:r>
        <w:rPr>
          <w:rFonts w:ascii="仿宋_GB2312" w:eastAsia="仿宋_GB2312" w:hAnsi="宋体" w:cs="宋体" w:hint="eastAsia"/>
          <w:color w:val="000000" w:themeColor="text1"/>
          <w:kern w:val="0"/>
          <w:sz w:val="32"/>
          <w:szCs w:val="32"/>
          <w:lang w:val="zh-TW" w:bidi="zh-TW"/>
        </w:rPr>
        <w:t>63</w:t>
      </w:r>
      <w:r>
        <w:rPr>
          <w:rFonts w:ascii="仿宋_GB2312" w:eastAsia="仿宋_GB2312" w:hAnsi="宋体" w:cs="宋体" w:hint="eastAsia"/>
          <w:color w:val="000000" w:themeColor="text1"/>
          <w:kern w:val="0"/>
          <w:sz w:val="32"/>
          <w:szCs w:val="32"/>
          <w:lang w:val="zh-TW" w:eastAsia="zh-TW" w:bidi="zh-TW"/>
        </w:rPr>
        <w:t>亿元。</w:t>
      </w:r>
      <w:r>
        <w:rPr>
          <w:rFonts w:ascii="仿宋_GB2312" w:eastAsia="仿宋_GB2312" w:hAnsi="Times New Roman" w:hint="eastAsia"/>
          <w:color w:val="000000" w:themeColor="text1"/>
          <w:sz w:val="32"/>
          <w:szCs w:val="32"/>
        </w:rPr>
        <w:t>审计结果表明，2024年，</w:t>
      </w:r>
      <w:r>
        <w:rPr>
          <w:rFonts w:ascii="仿宋_GB2312" w:eastAsia="仿宋_GB2312" w:hint="eastAsia"/>
          <w:color w:val="000000" w:themeColor="text1"/>
          <w:sz w:val="32"/>
          <w:szCs w:val="32"/>
        </w:rPr>
        <w:t>在</w:t>
      </w:r>
      <w:r>
        <w:rPr>
          <w:rFonts w:ascii="仿宋_GB2312" w:eastAsia="仿宋_GB2312" w:hAnsi="仿宋" w:hint="eastAsia"/>
          <w:color w:val="000000" w:themeColor="text1"/>
          <w:sz w:val="32"/>
          <w:szCs w:val="32"/>
        </w:rPr>
        <w:t>财政运转较为困难状况下，市财政局能够</w:t>
      </w:r>
      <w:r>
        <w:rPr>
          <w:rFonts w:ascii="仿宋_GB2312" w:eastAsia="仿宋_GB2312" w:hAnsi="仿宋" w:cs="仿宋" w:hint="eastAsia"/>
          <w:color w:val="000000" w:themeColor="text1"/>
          <w:sz w:val="32"/>
          <w:szCs w:val="32"/>
        </w:rPr>
        <w:t>认真落实党政</w:t>
      </w:r>
      <w:r>
        <w:rPr>
          <w:rFonts w:ascii="仿宋_GB2312" w:eastAsia="仿宋_GB2312" w:hAnsi="仿宋" w:cs="仿宋" w:hint="eastAsia"/>
          <w:color w:val="000000" w:themeColor="text1"/>
          <w:sz w:val="32"/>
          <w:szCs w:val="32"/>
        </w:rPr>
        <w:lastRenderedPageBreak/>
        <w:t>机关习惯过紧日子的要求，</w:t>
      </w:r>
      <w:r>
        <w:rPr>
          <w:rFonts w:ascii="仿宋_GB2312" w:eastAsia="仿宋_GB2312" w:hAnsi="仿宋" w:hint="eastAsia"/>
          <w:color w:val="000000" w:themeColor="text1"/>
          <w:sz w:val="32"/>
          <w:szCs w:val="32"/>
        </w:rPr>
        <w:t>大幅压减一般性支出和非重点非刚性支出，将压减腾出的资金用于保障基层“三保”，尽力维持财政运行。</w:t>
      </w:r>
    </w:p>
    <w:p w14:paraId="4BD1C328" w14:textId="77777777" w:rsidR="0091571D" w:rsidRDefault="0091571D" w:rsidP="0091571D">
      <w:pPr>
        <w:adjustRightInd w:val="0"/>
        <w:snapToGrid w:val="0"/>
        <w:spacing w:line="560" w:lineRule="exact"/>
        <w:ind w:firstLineChars="200" w:firstLine="640"/>
        <w:rPr>
          <w:rFonts w:ascii="仿宋_GB2312" w:eastAsia="仿宋_GB2312" w:hAnsi="Times New Roman"/>
          <w:color w:val="000000" w:themeColor="text1"/>
          <w:sz w:val="32"/>
          <w:szCs w:val="32"/>
        </w:rPr>
      </w:pPr>
      <w:r>
        <w:rPr>
          <w:rFonts w:ascii="仿宋_GB2312" w:eastAsia="仿宋_GB2312" w:hAnsi="宋体" w:cs="宋体" w:hint="eastAsia"/>
          <w:color w:val="000000" w:themeColor="text1"/>
          <w:kern w:val="0"/>
          <w:sz w:val="32"/>
          <w:szCs w:val="32"/>
          <w:lang w:val="zh-TW" w:eastAsia="zh-TW" w:bidi="zh-TW"/>
        </w:rPr>
        <w:t>重点审计了本级预算编制、预算执行管理、专项资金管理使用等方面，发现的主要问题：</w:t>
      </w:r>
    </w:p>
    <w:p w14:paraId="4938A9C0" w14:textId="77777777" w:rsidR="0091571D" w:rsidRDefault="0091571D" w:rsidP="0091571D">
      <w:pPr>
        <w:adjustRightInd w:val="0"/>
        <w:snapToGrid w:val="0"/>
        <w:spacing w:line="560" w:lineRule="exact"/>
        <w:ind w:firstLineChars="200" w:firstLine="640"/>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1.</w:t>
      </w:r>
      <w:r>
        <w:rPr>
          <w:rFonts w:ascii="仿宋_GB2312" w:eastAsia="仿宋_GB2312" w:hAnsi="Times New Roman" w:hint="eastAsia"/>
          <w:color w:val="000000" w:themeColor="text1"/>
          <w:sz w:val="32"/>
          <w:szCs w:val="32"/>
          <w:lang w:val="zh-TW" w:eastAsia="zh-TW"/>
        </w:rPr>
        <w:t>代编预算规模较大。</w:t>
      </w:r>
      <w:r>
        <w:rPr>
          <w:rFonts w:ascii="仿宋_GB2312" w:eastAsia="仿宋_GB2312" w:hint="eastAsia"/>
          <w:color w:val="000000" w:themeColor="text1"/>
          <w:sz w:val="32"/>
          <w:szCs w:val="32"/>
        </w:rPr>
        <w:t>2024年初市本级一般公共预算安排支出合计53</w:t>
      </w:r>
      <w:r>
        <w:rPr>
          <w:rFonts w:ascii="仿宋_GB2312" w:eastAsia="仿宋_GB2312"/>
          <w:color w:val="000000" w:themeColor="text1"/>
          <w:sz w:val="32"/>
          <w:szCs w:val="32"/>
        </w:rPr>
        <w:t>.</w:t>
      </w:r>
      <w:r>
        <w:rPr>
          <w:rFonts w:ascii="仿宋_GB2312" w:eastAsia="仿宋_GB2312" w:hint="eastAsia"/>
          <w:color w:val="000000" w:themeColor="text1"/>
          <w:sz w:val="32"/>
          <w:szCs w:val="32"/>
        </w:rPr>
        <w:t>50亿元，其中部分支出未按规定列示具体单位和项目，金额合计</w:t>
      </w:r>
      <w:r>
        <w:rPr>
          <w:rFonts w:ascii="仿宋_GB2312" w:eastAsia="仿宋_GB2312"/>
          <w:color w:val="000000" w:themeColor="text1"/>
          <w:sz w:val="32"/>
          <w:szCs w:val="32"/>
        </w:rPr>
        <w:t>6.55</w:t>
      </w:r>
      <w:r>
        <w:rPr>
          <w:rFonts w:ascii="仿宋_GB2312" w:eastAsia="仿宋_GB2312" w:hint="eastAsia"/>
          <w:color w:val="000000" w:themeColor="text1"/>
          <w:sz w:val="32"/>
          <w:szCs w:val="32"/>
        </w:rPr>
        <w:t>亿元，占年初本级公共预算支出总额12.24%</w:t>
      </w:r>
      <w:r>
        <w:rPr>
          <w:rFonts w:ascii="仿宋_GB2312" w:eastAsia="仿宋_GB2312" w:hAnsi="宋体" w:cs="宋体" w:hint="eastAsia"/>
          <w:color w:val="000000" w:themeColor="text1"/>
          <w:kern w:val="0"/>
          <w:sz w:val="32"/>
          <w:szCs w:val="32"/>
          <w:lang w:val="zh-TW" w:eastAsia="zh-TW" w:bidi="zh-TW"/>
        </w:rPr>
        <w:t>。</w:t>
      </w:r>
    </w:p>
    <w:p w14:paraId="1DD50AE3" w14:textId="1423753A" w:rsidR="0091571D" w:rsidRDefault="0091571D" w:rsidP="0091571D">
      <w:pPr>
        <w:adjustRightInd w:val="0"/>
        <w:snapToGrid w:val="0"/>
        <w:spacing w:line="560" w:lineRule="exact"/>
        <w:ind w:firstLineChars="200" w:firstLine="640"/>
        <w:rPr>
          <w:rFonts w:ascii="黑体" w:eastAsia="黑体" w:hAnsi="黑体" w:hint="eastAsia"/>
          <w:color w:val="000000" w:themeColor="text1"/>
          <w:sz w:val="32"/>
          <w:szCs w:val="32"/>
        </w:rPr>
      </w:pPr>
      <w:r>
        <w:rPr>
          <w:rFonts w:ascii="仿宋_GB2312" w:eastAsia="仿宋_GB2312" w:hAnsi="Times New Roman" w:hint="eastAsia"/>
          <w:color w:val="000000" w:themeColor="text1"/>
          <w:sz w:val="32"/>
          <w:szCs w:val="32"/>
        </w:rPr>
        <w:t>2.</w:t>
      </w:r>
      <w:r>
        <w:rPr>
          <w:rFonts w:ascii="仿宋_GB2312" w:eastAsia="仿宋_GB2312" w:hint="eastAsia"/>
          <w:color w:val="000000" w:themeColor="text1"/>
          <w:sz w:val="32"/>
          <w:szCs w:val="32"/>
        </w:rPr>
        <w:t>少编预算3064.59万元。市财政局未将6项转移支付资金3064.59万元编入本级预算。</w:t>
      </w:r>
    </w:p>
    <w:p w14:paraId="110F5BAB" w14:textId="77777777" w:rsidR="0091571D" w:rsidRDefault="0091571D" w:rsidP="0091571D">
      <w:pPr>
        <w:adjustRightInd w:val="0"/>
        <w:snapToGrid w:val="0"/>
        <w:spacing w:line="560" w:lineRule="exact"/>
        <w:ind w:firstLineChars="200" w:firstLine="640"/>
        <w:rPr>
          <w:rFonts w:ascii="黑体" w:eastAsia="黑体" w:hAnsi="黑体" w:hint="eastAsia"/>
          <w:color w:val="000000" w:themeColor="text1"/>
          <w:sz w:val="32"/>
          <w:szCs w:val="32"/>
        </w:rPr>
      </w:pPr>
      <w:r>
        <w:rPr>
          <w:rFonts w:ascii="仿宋_GB2312" w:eastAsia="仿宋_GB2312" w:hint="eastAsia"/>
          <w:color w:val="000000" w:themeColor="text1"/>
          <w:sz w:val="32"/>
          <w:szCs w:val="32"/>
        </w:rPr>
        <w:t>3.预算调整不细化。市财政局于2024年12月25日调减一般公共预算本级支出3</w:t>
      </w:r>
      <w:r>
        <w:rPr>
          <w:rFonts w:ascii="仿宋_GB2312" w:eastAsia="仿宋_GB2312"/>
          <w:color w:val="000000" w:themeColor="text1"/>
          <w:sz w:val="32"/>
          <w:szCs w:val="32"/>
        </w:rPr>
        <w:t>.17</w:t>
      </w:r>
      <w:r>
        <w:rPr>
          <w:rFonts w:ascii="仿宋_GB2312" w:eastAsia="仿宋_GB2312" w:hint="eastAsia"/>
          <w:color w:val="000000" w:themeColor="text1"/>
          <w:sz w:val="32"/>
          <w:szCs w:val="32"/>
        </w:rPr>
        <w:t>亿元，在其向人大报告的预算调整报告和预算调整表中，未细化到调减的具体项目，仅笼统按支出功能分类科目分类，不利于人大对其进行监督。</w:t>
      </w:r>
    </w:p>
    <w:p w14:paraId="153C6140" w14:textId="2F54ECE4" w:rsidR="0091571D" w:rsidRDefault="0091571D" w:rsidP="0091571D">
      <w:pPr>
        <w:adjustRightInd w:val="0"/>
        <w:snapToGrid w:val="0"/>
        <w:spacing w:line="560" w:lineRule="exact"/>
        <w:ind w:firstLineChars="200" w:firstLine="640"/>
        <w:rPr>
          <w:rFonts w:ascii="楷体_GB2312" w:eastAsia="楷体_GB2312" w:hAnsi="黑体" w:hint="eastAsia"/>
          <w:color w:val="000000" w:themeColor="text1"/>
          <w:sz w:val="32"/>
          <w:szCs w:val="32"/>
        </w:rPr>
      </w:pPr>
      <w:r>
        <w:rPr>
          <w:rFonts w:ascii="仿宋_GB2312" w:eastAsia="仿宋_GB2312" w:hAnsi="Times New Roman" w:hint="eastAsia"/>
          <w:color w:val="000000" w:themeColor="text1"/>
          <w:sz w:val="32"/>
          <w:szCs w:val="32"/>
        </w:rPr>
        <w:t>4.</w:t>
      </w:r>
      <w:r>
        <w:rPr>
          <w:rFonts w:ascii="仿宋_GB2312" w:eastAsia="仿宋_GB2312" w:hint="eastAsia"/>
          <w:color w:val="000000" w:themeColor="text1"/>
          <w:sz w:val="32"/>
          <w:szCs w:val="32"/>
        </w:rPr>
        <w:t>挤占债券资金、专项资金42.25亿元</w:t>
      </w:r>
      <w:r>
        <w:rPr>
          <w:rFonts w:ascii="仿宋_GB2312" w:eastAsia="仿宋_GB2312" w:hAnsi="Times New Roman" w:hint="eastAsia"/>
          <w:color w:val="000000" w:themeColor="text1"/>
          <w:sz w:val="32"/>
          <w:szCs w:val="32"/>
        </w:rPr>
        <w:t>。</w:t>
      </w:r>
    </w:p>
    <w:p w14:paraId="486B9B95" w14:textId="6810B0DB" w:rsidR="0091571D" w:rsidRDefault="0091571D" w:rsidP="0091571D">
      <w:pPr>
        <w:adjustRightInd w:val="0"/>
        <w:snapToGrid w:val="0"/>
        <w:spacing w:line="560" w:lineRule="exact"/>
        <w:ind w:firstLineChars="200" w:firstLine="640"/>
        <w:rPr>
          <w:rFonts w:ascii="楷体_GB2312" w:eastAsia="楷体_GB2312" w:hAnsi="黑体" w:hint="eastAsia"/>
          <w:color w:val="000000" w:themeColor="text1"/>
          <w:sz w:val="32"/>
          <w:szCs w:val="32"/>
        </w:rPr>
      </w:pPr>
      <w:r>
        <w:rPr>
          <w:rFonts w:ascii="仿宋_GB2312" w:eastAsia="仿宋_GB2312" w:hAnsi="Times New Roman" w:hint="eastAsia"/>
          <w:color w:val="000000" w:themeColor="text1"/>
          <w:sz w:val="32"/>
          <w:szCs w:val="32"/>
        </w:rPr>
        <w:t>5.</w:t>
      </w:r>
      <w:r>
        <w:rPr>
          <w:rFonts w:ascii="仿宋_GB2312" w:eastAsia="仿宋_GB2312" w:hint="eastAsia"/>
          <w:sz w:val="32"/>
          <w:szCs w:val="32"/>
        </w:rPr>
        <w:t>滞留转移性支付资金、债券资金共18笔计3.26亿元</w:t>
      </w:r>
      <w:r>
        <w:rPr>
          <w:rFonts w:ascii="仿宋_GB2312" w:eastAsia="仿宋_GB2312" w:hint="eastAsia"/>
          <w:color w:val="000000" w:themeColor="text1"/>
          <w:sz w:val="32"/>
          <w:szCs w:val="32"/>
        </w:rPr>
        <w:t>。</w:t>
      </w:r>
    </w:p>
    <w:p w14:paraId="633C79F8" w14:textId="635DAD14" w:rsidR="0091571D" w:rsidRDefault="0091571D" w:rsidP="0091571D">
      <w:pPr>
        <w:adjustRightInd w:val="0"/>
        <w:snapToGrid w:val="0"/>
        <w:spacing w:line="560" w:lineRule="exact"/>
        <w:ind w:firstLineChars="200" w:firstLine="640"/>
        <w:rPr>
          <w:rFonts w:ascii="楷体_GB2312" w:eastAsia="楷体_GB2312" w:hAnsi="黑体" w:hint="eastAsia"/>
          <w:color w:val="000000" w:themeColor="text1"/>
          <w:sz w:val="32"/>
          <w:szCs w:val="32"/>
        </w:rPr>
      </w:pPr>
      <w:r>
        <w:rPr>
          <w:rFonts w:ascii="仿宋_GB2312" w:eastAsia="仿宋_GB2312" w:hAnsi="Times New Roman" w:hint="eastAsia"/>
          <w:color w:val="000000" w:themeColor="text1"/>
          <w:sz w:val="32"/>
          <w:szCs w:val="32"/>
        </w:rPr>
        <w:t>6.</w:t>
      </w:r>
      <w:r>
        <w:rPr>
          <w:rFonts w:ascii="仿宋_GB2312" w:eastAsia="仿宋_GB2312" w:hint="eastAsia"/>
          <w:sz w:val="32"/>
          <w:szCs w:val="32"/>
        </w:rPr>
        <w:t>应付未付“保基本民生”“保运转”缺口资金3.71亿元。</w:t>
      </w:r>
    </w:p>
    <w:p w14:paraId="22200CF1" w14:textId="77777777" w:rsidR="0091571D" w:rsidRDefault="0091571D" w:rsidP="0091571D">
      <w:pPr>
        <w:adjustRightInd w:val="0"/>
        <w:snapToGrid w:val="0"/>
        <w:spacing w:line="560" w:lineRule="exact"/>
        <w:ind w:firstLineChars="200" w:firstLine="640"/>
        <w:rPr>
          <w:rFonts w:ascii="仿宋_GB2312" w:eastAsia="仿宋_GB2312"/>
          <w:color w:val="000000" w:themeColor="text1"/>
          <w:sz w:val="32"/>
          <w:szCs w:val="32"/>
        </w:rPr>
      </w:pPr>
      <w:r>
        <w:rPr>
          <w:rFonts w:ascii="仿宋_GB2312" w:eastAsia="仿宋_GB2312" w:hAnsi="Times New Roman" w:hint="eastAsia"/>
          <w:color w:val="000000" w:themeColor="text1"/>
          <w:sz w:val="32"/>
          <w:szCs w:val="32"/>
        </w:rPr>
        <w:t>7.</w:t>
      </w:r>
      <w:r>
        <w:rPr>
          <w:rFonts w:ascii="仿宋_GB2312" w:eastAsia="仿宋_GB2312" w:hint="eastAsia"/>
          <w:color w:val="000000" w:themeColor="text1"/>
          <w:sz w:val="32"/>
          <w:szCs w:val="32"/>
        </w:rPr>
        <w:t>应收未收政府性基金7458.82万元。</w:t>
      </w:r>
      <w:r>
        <w:rPr>
          <w:rFonts w:ascii="仿宋_GB2312" w:eastAsia="仿宋_GB2312" w:hAnsi="黑体" w:hint="eastAsia"/>
          <w:b/>
          <w:bCs/>
          <w:color w:val="000000" w:themeColor="text1"/>
          <w:sz w:val="32"/>
          <w:szCs w:val="32"/>
        </w:rPr>
        <w:t>一是</w:t>
      </w:r>
      <w:r>
        <w:rPr>
          <w:rFonts w:ascii="仿宋_GB2312" w:eastAsia="仿宋_GB2312" w:hAnsi="黑体" w:hint="eastAsia"/>
          <w:color w:val="000000" w:themeColor="text1"/>
          <w:sz w:val="32"/>
          <w:szCs w:val="32"/>
        </w:rPr>
        <w:t>9个</w:t>
      </w:r>
      <w:r>
        <w:rPr>
          <w:rFonts w:ascii="仿宋_GB2312" w:eastAsia="仿宋_GB2312" w:hint="eastAsia"/>
          <w:color w:val="000000" w:themeColor="text1"/>
          <w:sz w:val="32"/>
          <w:szCs w:val="32"/>
        </w:rPr>
        <w:t>已办理建设工程规划许可的建设项目未收取城市基础设施配套费2076.63万元；</w:t>
      </w:r>
      <w:r>
        <w:rPr>
          <w:rFonts w:ascii="仿宋_GB2312" w:eastAsia="仿宋_GB2312" w:hint="eastAsia"/>
          <w:b/>
          <w:bCs/>
          <w:color w:val="000000" w:themeColor="text1"/>
          <w:sz w:val="32"/>
          <w:szCs w:val="32"/>
        </w:rPr>
        <w:t>二是</w:t>
      </w:r>
      <w:r>
        <w:rPr>
          <w:rFonts w:ascii="仿宋_GB2312" w:eastAsia="仿宋_GB2312" w:hint="eastAsia"/>
          <w:color w:val="000000" w:themeColor="text1"/>
          <w:sz w:val="32"/>
          <w:szCs w:val="32"/>
        </w:rPr>
        <w:t>2宗土地出让未征收土地出让金5382.19万元。</w:t>
      </w:r>
    </w:p>
    <w:p w14:paraId="429D37F7" w14:textId="77777777" w:rsidR="0091571D" w:rsidRDefault="0091571D" w:rsidP="0091571D">
      <w:pPr>
        <w:adjustRightInd w:val="0"/>
        <w:snapToGrid w:val="0"/>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8.未建立虚拟“公物仓”。截至2025年3月，陆丰市未全</w:t>
      </w:r>
      <w:r>
        <w:rPr>
          <w:rFonts w:ascii="仿宋_GB2312" w:eastAsia="仿宋_GB2312" w:hint="eastAsia"/>
          <w:color w:val="000000" w:themeColor="text1"/>
          <w:sz w:val="32"/>
          <w:szCs w:val="32"/>
        </w:rPr>
        <w:lastRenderedPageBreak/>
        <w:t>面推进单位建设虚拟“公物仓”。</w:t>
      </w:r>
    </w:p>
    <w:p w14:paraId="2478E456" w14:textId="77777777" w:rsidR="0091571D" w:rsidRDefault="0091571D" w:rsidP="0091571D">
      <w:pPr>
        <w:adjustRightInd w:val="0"/>
        <w:snapToGrid w:val="0"/>
        <w:spacing w:line="560" w:lineRule="exact"/>
        <w:ind w:firstLineChars="200" w:firstLine="640"/>
        <w:rPr>
          <w:rFonts w:ascii="楷体_GB2312" w:eastAsia="楷体_GB2312" w:hAnsi="楷体" w:hint="eastAsia"/>
          <w:bCs/>
          <w:color w:val="000000" w:themeColor="text1"/>
          <w:sz w:val="32"/>
          <w:szCs w:val="32"/>
        </w:rPr>
      </w:pPr>
      <w:r>
        <w:rPr>
          <w:rFonts w:ascii="楷体_GB2312" w:eastAsia="楷体_GB2312" w:hAnsi="楷体" w:hint="eastAsia"/>
          <w:bCs/>
          <w:color w:val="000000" w:themeColor="text1"/>
          <w:sz w:val="32"/>
          <w:szCs w:val="32"/>
        </w:rPr>
        <w:t>（二）市级部门预算执行审计</w:t>
      </w:r>
    </w:p>
    <w:p w14:paraId="4CDC7668"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val="zh-TW" w:bidi="zh-TW"/>
        </w:rPr>
      </w:pPr>
      <w:r>
        <w:rPr>
          <w:rFonts w:ascii="仿宋_GB2312" w:eastAsia="仿宋_GB2312" w:hAnsi="宋体" w:cs="宋体" w:hint="eastAsia"/>
          <w:color w:val="000000" w:themeColor="text1"/>
          <w:kern w:val="0"/>
          <w:sz w:val="32"/>
          <w:szCs w:val="32"/>
          <w:lang w:val="zh-TW" w:eastAsia="zh-TW" w:bidi="zh-TW"/>
        </w:rPr>
        <w:t>结合各单位领导干部经济责任审计、财务收支情况审计，对</w:t>
      </w:r>
      <w:r>
        <w:rPr>
          <w:rFonts w:ascii="仿宋_GB2312" w:eastAsia="仿宋_GB2312" w:hAnsi="宋体" w:cs="宋体" w:hint="eastAsia"/>
          <w:color w:val="000000" w:themeColor="text1"/>
          <w:kern w:val="0"/>
          <w:sz w:val="32"/>
          <w:szCs w:val="32"/>
          <w:lang w:bidi="zh-TW"/>
        </w:rPr>
        <w:t>相关</w:t>
      </w:r>
      <w:r>
        <w:rPr>
          <w:rFonts w:ascii="仿宋_GB2312" w:eastAsia="仿宋_GB2312" w:hAnsi="宋体" w:cs="宋体" w:hint="eastAsia"/>
          <w:color w:val="000000" w:themeColor="text1"/>
          <w:kern w:val="0"/>
          <w:sz w:val="32"/>
          <w:szCs w:val="32"/>
          <w:lang w:val="zh-TW" w:eastAsia="zh-TW" w:bidi="zh-TW"/>
        </w:rPr>
        <w:t>预算单位及下属单位预算执行情况进行审计。发现的主要问题</w:t>
      </w:r>
      <w:r>
        <w:rPr>
          <w:rFonts w:ascii="仿宋_GB2312" w:eastAsia="仿宋_GB2312" w:hAnsi="宋体" w:cs="宋体" w:hint="eastAsia"/>
          <w:color w:val="000000" w:themeColor="text1"/>
          <w:kern w:val="0"/>
          <w:sz w:val="32"/>
          <w:szCs w:val="32"/>
          <w:lang w:val="zh-TW" w:bidi="zh-TW"/>
        </w:rPr>
        <w:t>：</w:t>
      </w:r>
    </w:p>
    <w:p w14:paraId="40B75257"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bidi="zh-TW"/>
        </w:rPr>
      </w:pPr>
      <w:r>
        <w:rPr>
          <w:rFonts w:ascii="仿宋_GB2312" w:eastAsia="仿宋_GB2312" w:hAnsi="Times New Roman" w:hint="eastAsia"/>
          <w:color w:val="000000" w:themeColor="text1"/>
          <w:sz w:val="32"/>
          <w:szCs w:val="32"/>
        </w:rPr>
        <w:t>1.非税收入、清理清退资金115.91万元未上缴国库。</w:t>
      </w:r>
      <w:r>
        <w:rPr>
          <w:rFonts w:ascii="仿宋_GB2312" w:eastAsia="仿宋_GB2312" w:hAnsi="宋体" w:cs="宋体" w:hint="eastAsia"/>
          <w:b/>
          <w:bCs/>
          <w:color w:val="000000" w:themeColor="text1"/>
          <w:kern w:val="0"/>
          <w:sz w:val="32"/>
          <w:szCs w:val="32"/>
          <w:lang w:val="zh-TW" w:eastAsia="zh-TW" w:bidi="zh-TW"/>
        </w:rPr>
        <w:t>一是</w:t>
      </w:r>
      <w:r>
        <w:rPr>
          <w:rFonts w:ascii="仿宋_GB2312" w:eastAsia="仿宋_GB2312" w:hAnsi="宋体" w:cs="宋体" w:hint="eastAsia"/>
          <w:color w:val="000000" w:themeColor="text1"/>
          <w:kern w:val="0"/>
          <w:sz w:val="32"/>
          <w:szCs w:val="32"/>
          <w:lang w:val="zh-TW" w:eastAsia="zh-TW" w:bidi="zh-TW"/>
        </w:rPr>
        <w:t>5个单位非税收入未及时上缴国库，涉及金额</w:t>
      </w:r>
      <w:r>
        <w:rPr>
          <w:rFonts w:ascii="仿宋_GB2312" w:eastAsia="仿宋_GB2312" w:hAnsi="宋体" w:cs="宋体" w:hint="eastAsia"/>
          <w:color w:val="000000" w:themeColor="text1"/>
          <w:kern w:val="0"/>
          <w:sz w:val="32"/>
          <w:szCs w:val="32"/>
          <w:lang w:val="zh-TW" w:bidi="zh-TW"/>
        </w:rPr>
        <w:t>110.5</w:t>
      </w:r>
      <w:r>
        <w:rPr>
          <w:rFonts w:ascii="仿宋_GB2312" w:eastAsia="仿宋_GB2312" w:hAnsi="宋体" w:cs="宋体" w:hint="eastAsia"/>
          <w:color w:val="000000" w:themeColor="text1"/>
          <w:kern w:val="0"/>
          <w:sz w:val="32"/>
          <w:szCs w:val="32"/>
          <w:lang w:val="zh-TW" w:eastAsia="zh-TW" w:bidi="zh-TW"/>
        </w:rPr>
        <w:t>万元</w:t>
      </w:r>
      <w:r>
        <w:rPr>
          <w:rFonts w:ascii="仿宋_GB2312" w:eastAsia="仿宋_GB2312" w:hAnsi="宋体" w:cs="宋体" w:hint="eastAsia"/>
          <w:color w:val="000000" w:themeColor="text1"/>
          <w:kern w:val="0"/>
          <w:sz w:val="32"/>
          <w:szCs w:val="32"/>
          <w:lang w:val="zh-TW" w:bidi="zh-TW"/>
        </w:rPr>
        <w:t>；</w:t>
      </w:r>
      <w:r>
        <w:rPr>
          <w:rFonts w:ascii="仿宋_GB2312" w:eastAsia="仿宋_GB2312" w:hAnsi="宋体" w:cs="宋体" w:hint="eastAsia"/>
          <w:b/>
          <w:bCs/>
          <w:color w:val="000000" w:themeColor="text1"/>
          <w:kern w:val="0"/>
          <w:sz w:val="32"/>
          <w:szCs w:val="32"/>
          <w:lang w:val="zh-TW" w:eastAsia="zh-TW" w:bidi="zh-TW"/>
        </w:rPr>
        <w:t>二是</w:t>
      </w:r>
      <w:r>
        <w:rPr>
          <w:rFonts w:ascii="仿宋_GB2312" w:eastAsia="仿宋_GB2312" w:hAnsi="宋体" w:cs="宋体" w:hint="eastAsia"/>
          <w:color w:val="000000" w:themeColor="text1"/>
          <w:kern w:val="0"/>
          <w:sz w:val="32"/>
          <w:szCs w:val="32"/>
          <w:lang w:val="zh-TW" w:eastAsia="zh-TW" w:bidi="zh-TW"/>
        </w:rPr>
        <w:t>1个单位清退的资金</w:t>
      </w:r>
      <w:r>
        <w:rPr>
          <w:rFonts w:ascii="仿宋_GB2312" w:eastAsia="仿宋_GB2312" w:hAnsi="宋体" w:cs="宋体" w:hint="eastAsia"/>
          <w:color w:val="000000" w:themeColor="text1"/>
          <w:kern w:val="0"/>
          <w:sz w:val="32"/>
          <w:szCs w:val="32"/>
          <w:lang w:val="zh-TW" w:bidi="zh-TW"/>
        </w:rPr>
        <w:t>2.56</w:t>
      </w:r>
      <w:r>
        <w:rPr>
          <w:rFonts w:ascii="仿宋_GB2312" w:eastAsia="仿宋_GB2312" w:hAnsi="宋体" w:cs="宋体" w:hint="eastAsia"/>
          <w:color w:val="000000" w:themeColor="text1"/>
          <w:kern w:val="0"/>
          <w:sz w:val="32"/>
          <w:szCs w:val="32"/>
          <w:lang w:val="zh-TW" w:eastAsia="zh-TW" w:bidi="zh-TW"/>
        </w:rPr>
        <w:t>万元未及时上缴国库</w:t>
      </w:r>
      <w:r>
        <w:rPr>
          <w:rFonts w:ascii="仿宋_GB2312" w:eastAsia="仿宋_GB2312" w:hAnsi="宋体" w:cs="宋体" w:hint="eastAsia"/>
          <w:color w:val="000000" w:themeColor="text1"/>
          <w:kern w:val="0"/>
          <w:sz w:val="32"/>
          <w:szCs w:val="32"/>
          <w:lang w:val="zh-TW" w:bidi="zh-TW"/>
        </w:rPr>
        <w:t>；</w:t>
      </w:r>
      <w:r>
        <w:rPr>
          <w:rFonts w:ascii="仿宋_GB2312" w:eastAsia="仿宋_GB2312" w:hAnsi="宋体" w:cs="宋体" w:hint="eastAsia"/>
          <w:b/>
          <w:bCs/>
          <w:color w:val="000000" w:themeColor="text1"/>
          <w:kern w:val="0"/>
          <w:sz w:val="32"/>
          <w:szCs w:val="32"/>
          <w:lang w:bidi="zh-TW"/>
        </w:rPr>
        <w:t>三是</w:t>
      </w:r>
      <w:r>
        <w:rPr>
          <w:rFonts w:ascii="仿宋_GB2312" w:eastAsia="仿宋_GB2312" w:hAnsi="宋体" w:cs="宋体" w:hint="eastAsia"/>
          <w:color w:val="000000" w:themeColor="text1"/>
          <w:kern w:val="0"/>
          <w:sz w:val="32"/>
          <w:szCs w:val="32"/>
          <w:lang w:bidi="zh-TW"/>
        </w:rPr>
        <w:t>1个单位收取的相关镇（村）山地租金管理费2.85万元</w:t>
      </w:r>
      <w:r>
        <w:rPr>
          <w:rFonts w:ascii="仿宋_GB2312" w:eastAsia="仿宋_GB2312" w:hAnsi="宋体" w:cs="宋体" w:hint="eastAsia"/>
          <w:color w:val="000000" w:themeColor="text1"/>
          <w:kern w:val="0"/>
          <w:sz w:val="32"/>
          <w:szCs w:val="32"/>
          <w:lang w:val="zh-TW" w:eastAsia="zh-TW" w:bidi="zh-TW"/>
        </w:rPr>
        <w:t>未及时上缴国库</w:t>
      </w:r>
      <w:r>
        <w:rPr>
          <w:rFonts w:ascii="仿宋_GB2312" w:eastAsia="仿宋_GB2312" w:hAnsi="宋体" w:cs="宋体" w:hint="eastAsia"/>
          <w:color w:val="000000" w:themeColor="text1"/>
          <w:kern w:val="0"/>
          <w:sz w:val="32"/>
          <w:szCs w:val="32"/>
          <w:lang w:val="zh-TW" w:bidi="zh-TW"/>
        </w:rPr>
        <w:t>；</w:t>
      </w:r>
      <w:r>
        <w:rPr>
          <w:rFonts w:ascii="仿宋_GB2312" w:eastAsia="仿宋_GB2312" w:hAnsi="宋体" w:cs="宋体" w:hint="eastAsia"/>
          <w:b/>
          <w:bCs/>
          <w:color w:val="000000" w:themeColor="text1"/>
          <w:kern w:val="0"/>
          <w:sz w:val="32"/>
          <w:szCs w:val="32"/>
          <w:lang w:bidi="zh-TW"/>
        </w:rPr>
        <w:t>四是</w:t>
      </w:r>
      <w:r>
        <w:rPr>
          <w:rFonts w:ascii="仿宋_GB2312" w:eastAsia="仿宋_GB2312" w:hAnsi="宋体" w:cs="宋体" w:hint="eastAsia"/>
          <w:color w:val="000000" w:themeColor="text1"/>
          <w:kern w:val="0"/>
          <w:sz w:val="32"/>
          <w:szCs w:val="32"/>
          <w:lang w:bidi="zh-TW"/>
        </w:rPr>
        <w:t>1个单位未按合同约定履行职责收取承包款并上缴国库。</w:t>
      </w:r>
    </w:p>
    <w:p w14:paraId="53DEB649"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val="zh-TW" w:bidi="zh-TW"/>
        </w:rPr>
      </w:pPr>
      <w:r>
        <w:rPr>
          <w:rFonts w:ascii="仿宋_GB2312" w:eastAsia="仿宋_GB2312" w:hAnsi="宋体" w:cs="宋体" w:hint="eastAsia"/>
          <w:color w:val="000000" w:themeColor="text1"/>
          <w:kern w:val="0"/>
          <w:sz w:val="32"/>
          <w:szCs w:val="32"/>
          <w:lang w:bidi="zh-TW"/>
        </w:rPr>
        <w:t>2</w:t>
      </w:r>
      <w:r>
        <w:rPr>
          <w:rFonts w:ascii="仿宋_GB2312" w:eastAsia="仿宋_GB2312" w:hAnsi="宋体" w:cs="宋体" w:hint="eastAsia"/>
          <w:color w:val="000000" w:themeColor="text1"/>
          <w:kern w:val="0"/>
          <w:sz w:val="32"/>
          <w:szCs w:val="32"/>
          <w:lang w:val="zh-TW" w:bidi="zh-TW"/>
        </w:rPr>
        <w:t>.专项资金管理使用不规范。</w:t>
      </w:r>
      <w:r>
        <w:rPr>
          <w:rFonts w:ascii="仿宋_GB2312" w:eastAsia="仿宋_GB2312" w:hAnsi="宋体" w:cs="宋体" w:hint="eastAsia"/>
          <w:color w:val="000000" w:themeColor="text1"/>
          <w:kern w:val="0"/>
          <w:sz w:val="32"/>
          <w:szCs w:val="32"/>
          <w:lang w:bidi="zh-TW"/>
        </w:rPr>
        <w:t>3</w:t>
      </w:r>
      <w:r>
        <w:rPr>
          <w:rFonts w:ascii="仿宋_GB2312" w:eastAsia="仿宋_GB2312" w:hAnsi="宋体" w:cs="宋体" w:hint="eastAsia"/>
          <w:color w:val="000000" w:themeColor="text1"/>
          <w:kern w:val="0"/>
          <w:sz w:val="32"/>
          <w:szCs w:val="32"/>
          <w:lang w:val="zh-TW" w:bidi="zh-TW"/>
        </w:rPr>
        <w:t>个单位违规扩大专项资金使用范围支出专项资金7</w:t>
      </w:r>
      <w:r>
        <w:rPr>
          <w:rFonts w:ascii="仿宋_GB2312" w:eastAsia="仿宋_GB2312" w:hAnsi="宋体" w:cs="宋体" w:hint="eastAsia"/>
          <w:color w:val="000000" w:themeColor="text1"/>
          <w:kern w:val="0"/>
          <w:sz w:val="32"/>
          <w:szCs w:val="32"/>
          <w:lang w:bidi="zh-TW"/>
        </w:rPr>
        <w:t>73</w:t>
      </w:r>
      <w:r>
        <w:rPr>
          <w:rFonts w:ascii="仿宋_GB2312" w:eastAsia="仿宋_GB2312" w:hAnsi="宋体" w:cs="宋体" w:hint="eastAsia"/>
          <w:color w:val="000000" w:themeColor="text1"/>
          <w:kern w:val="0"/>
          <w:sz w:val="32"/>
          <w:szCs w:val="32"/>
          <w:lang w:val="zh-TW" w:bidi="zh-TW"/>
        </w:rPr>
        <w:t>万元；2个单位专项资金支出进度慢，280.5</w:t>
      </w:r>
      <w:r>
        <w:rPr>
          <w:rFonts w:ascii="仿宋_GB2312" w:eastAsia="PMingLiU" w:hAnsi="宋体" w:cs="宋体"/>
          <w:color w:val="000000" w:themeColor="text1"/>
          <w:kern w:val="0"/>
          <w:sz w:val="32"/>
          <w:szCs w:val="32"/>
          <w:lang w:val="zh-TW" w:eastAsia="zh-TW" w:bidi="zh-TW"/>
        </w:rPr>
        <w:t>2</w:t>
      </w:r>
      <w:r>
        <w:rPr>
          <w:rFonts w:ascii="仿宋_GB2312" w:eastAsia="仿宋_GB2312" w:hAnsi="宋体" w:cs="宋体" w:hint="eastAsia"/>
          <w:color w:val="000000" w:themeColor="text1"/>
          <w:kern w:val="0"/>
          <w:sz w:val="32"/>
          <w:szCs w:val="32"/>
          <w:lang w:val="zh-TW" w:bidi="zh-TW"/>
        </w:rPr>
        <w:t>万元专项长期结余，未予以盘活使用；1个单位多列专项资金收支739.20万元。</w:t>
      </w:r>
    </w:p>
    <w:p w14:paraId="2203F0D4"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val="zh-TW" w:eastAsia="zh-TW" w:bidi="zh-TW"/>
        </w:rPr>
      </w:pPr>
      <w:r>
        <w:rPr>
          <w:rFonts w:ascii="仿宋_GB2312" w:eastAsia="仿宋_GB2312" w:hAnsi="Times New Roman" w:hint="eastAsia"/>
          <w:color w:val="000000" w:themeColor="text1"/>
          <w:sz w:val="32"/>
          <w:szCs w:val="32"/>
        </w:rPr>
        <w:t>3.货币现金管理不规范。</w:t>
      </w:r>
      <w:r>
        <w:rPr>
          <w:rFonts w:ascii="仿宋_GB2312" w:eastAsia="仿宋_GB2312" w:hAnsi="宋体" w:cs="宋体" w:hint="eastAsia"/>
          <w:color w:val="000000" w:themeColor="text1"/>
          <w:kern w:val="0"/>
          <w:sz w:val="32"/>
          <w:szCs w:val="32"/>
          <w:lang w:val="zh-TW" w:bidi="zh-TW"/>
        </w:rPr>
        <w:t>2</w:t>
      </w:r>
      <w:r>
        <w:rPr>
          <w:rFonts w:ascii="仿宋_GB2312" w:eastAsia="仿宋_GB2312" w:hAnsi="宋体" w:cs="宋体" w:hint="eastAsia"/>
          <w:color w:val="000000" w:themeColor="text1"/>
          <w:kern w:val="0"/>
          <w:sz w:val="32"/>
          <w:szCs w:val="32"/>
          <w:lang w:val="zh-TW" w:eastAsia="zh-TW" w:bidi="zh-TW"/>
        </w:rPr>
        <w:t>个单位超出规定范围和限额使用现金</w:t>
      </w:r>
      <w:r>
        <w:rPr>
          <w:rFonts w:ascii="仿宋_GB2312" w:eastAsia="仿宋_GB2312" w:hAnsi="宋体" w:cs="宋体" w:hint="eastAsia"/>
          <w:color w:val="000000" w:themeColor="text1"/>
          <w:kern w:val="0"/>
          <w:sz w:val="32"/>
          <w:szCs w:val="32"/>
          <w:lang w:val="zh-TW" w:bidi="zh-TW"/>
        </w:rPr>
        <w:t>139.11</w:t>
      </w:r>
      <w:r>
        <w:rPr>
          <w:rFonts w:ascii="仿宋_GB2312" w:eastAsia="仿宋_GB2312" w:hAnsi="宋体" w:cs="宋体" w:hint="eastAsia"/>
          <w:color w:val="000000" w:themeColor="text1"/>
          <w:kern w:val="0"/>
          <w:sz w:val="32"/>
          <w:szCs w:val="32"/>
          <w:lang w:val="zh-TW" w:eastAsia="zh-TW" w:bidi="zh-TW"/>
        </w:rPr>
        <w:t>万元；1个单位现金长期挂账72.13万元，未</w:t>
      </w:r>
      <w:r>
        <w:rPr>
          <w:rFonts w:ascii="仿宋_GB2312" w:eastAsia="仿宋_GB2312" w:hAnsi="宋体" w:cs="宋体" w:hint="eastAsia"/>
          <w:color w:val="000000" w:themeColor="text1"/>
          <w:kern w:val="0"/>
          <w:sz w:val="32"/>
          <w:szCs w:val="32"/>
          <w:lang w:val="zh-TW" w:bidi="zh-TW"/>
        </w:rPr>
        <w:t>及时</w:t>
      </w:r>
      <w:r>
        <w:rPr>
          <w:rFonts w:ascii="仿宋_GB2312" w:eastAsia="仿宋_GB2312" w:hAnsi="宋体" w:cs="宋体" w:hint="eastAsia"/>
          <w:color w:val="000000" w:themeColor="text1"/>
          <w:kern w:val="0"/>
          <w:sz w:val="32"/>
          <w:szCs w:val="32"/>
          <w:lang w:val="zh-TW" w:eastAsia="zh-TW" w:bidi="zh-TW"/>
        </w:rPr>
        <w:t>履行报账手续。</w:t>
      </w:r>
    </w:p>
    <w:p w14:paraId="0C3AB47C"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val="zh-TW" w:bidi="zh-TW"/>
        </w:rPr>
      </w:pPr>
      <w:r>
        <w:rPr>
          <w:rFonts w:ascii="仿宋_GB2312" w:eastAsia="仿宋_GB2312" w:hAnsi="Times New Roman" w:hint="eastAsia"/>
          <w:color w:val="000000" w:themeColor="text1"/>
          <w:sz w:val="32"/>
          <w:szCs w:val="32"/>
        </w:rPr>
        <w:t>4.政府采购程序不规范。</w:t>
      </w:r>
      <w:r>
        <w:rPr>
          <w:rFonts w:ascii="仿宋_GB2312" w:eastAsia="仿宋_GB2312" w:hAnsi="宋体" w:cs="宋体" w:hint="eastAsia"/>
          <w:color w:val="000000" w:themeColor="text1"/>
          <w:kern w:val="0"/>
          <w:sz w:val="32"/>
          <w:szCs w:val="32"/>
          <w:lang w:val="zh-TW" w:bidi="zh-TW"/>
        </w:rPr>
        <w:t>6</w:t>
      </w:r>
      <w:r>
        <w:rPr>
          <w:rFonts w:ascii="仿宋_GB2312" w:eastAsia="仿宋_GB2312" w:hAnsi="宋体" w:cs="宋体" w:hint="eastAsia"/>
          <w:color w:val="000000" w:themeColor="text1"/>
          <w:kern w:val="0"/>
          <w:sz w:val="32"/>
          <w:szCs w:val="32"/>
          <w:lang w:val="zh-TW" w:eastAsia="zh-TW" w:bidi="zh-TW"/>
        </w:rPr>
        <w:t>个单位自行采购应当纳入政府集中采购的项目，涉及金额</w:t>
      </w:r>
      <w:r>
        <w:rPr>
          <w:rFonts w:ascii="仿宋_GB2312" w:eastAsia="仿宋_GB2312" w:hAnsi="宋体" w:cs="宋体" w:hint="eastAsia"/>
          <w:color w:val="000000" w:themeColor="text1"/>
          <w:kern w:val="0"/>
          <w:sz w:val="32"/>
          <w:szCs w:val="32"/>
          <w:lang w:bidi="zh-TW"/>
        </w:rPr>
        <w:t>629.81</w:t>
      </w:r>
      <w:r>
        <w:rPr>
          <w:rFonts w:ascii="仿宋_GB2312" w:eastAsia="仿宋_GB2312" w:hAnsi="宋体" w:cs="宋体" w:hint="eastAsia"/>
          <w:color w:val="000000" w:themeColor="text1"/>
          <w:kern w:val="0"/>
          <w:sz w:val="32"/>
          <w:szCs w:val="32"/>
          <w:lang w:val="zh-TW" w:eastAsia="zh-TW" w:bidi="zh-TW"/>
        </w:rPr>
        <w:t>万元；1个单位</w:t>
      </w:r>
      <w:r>
        <w:rPr>
          <w:rFonts w:ascii="仿宋_GB2312" w:eastAsia="仿宋_GB2312" w:hAnsi="宋体" w:cs="宋体" w:hint="eastAsia"/>
          <w:color w:val="000000" w:themeColor="text1"/>
          <w:kern w:val="0"/>
          <w:sz w:val="32"/>
          <w:szCs w:val="32"/>
          <w:lang w:bidi="zh-TW"/>
        </w:rPr>
        <w:t>违规</w:t>
      </w:r>
      <w:r>
        <w:rPr>
          <w:rFonts w:ascii="仿宋_GB2312" w:eastAsia="仿宋_GB2312" w:hAnsi="宋体" w:cs="宋体" w:hint="eastAsia"/>
          <w:color w:val="000000" w:themeColor="text1"/>
          <w:kern w:val="0"/>
          <w:sz w:val="32"/>
          <w:szCs w:val="32"/>
          <w:lang w:val="zh-TW" w:eastAsia="zh-TW" w:bidi="zh-TW"/>
        </w:rPr>
        <w:t>通过单一采购方式购买设备及服务2.73万元</w:t>
      </w:r>
      <w:r>
        <w:rPr>
          <w:rFonts w:ascii="仿宋_GB2312" w:eastAsia="仿宋_GB2312" w:hAnsi="宋体" w:cs="宋体" w:hint="eastAsia"/>
          <w:color w:val="000000" w:themeColor="text1"/>
          <w:kern w:val="0"/>
          <w:sz w:val="32"/>
          <w:szCs w:val="32"/>
          <w:lang w:val="zh-TW" w:bidi="zh-TW"/>
        </w:rPr>
        <w:t>；1个单位以政府购买服务方式使用劳务派遣人员6名。</w:t>
      </w:r>
    </w:p>
    <w:p w14:paraId="432AA6C1"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val="zh-TW" w:eastAsia="zh-TW" w:bidi="zh-TW"/>
        </w:rPr>
      </w:pPr>
      <w:r>
        <w:rPr>
          <w:rFonts w:ascii="仿宋_GB2312" w:eastAsia="仿宋_GB2312" w:hAnsi="Times New Roman" w:hint="eastAsia"/>
          <w:color w:val="000000" w:themeColor="text1"/>
          <w:sz w:val="32"/>
          <w:szCs w:val="32"/>
        </w:rPr>
        <w:t>5.超预算支出118.88万元。</w:t>
      </w:r>
      <w:r>
        <w:rPr>
          <w:rFonts w:ascii="仿宋_GB2312" w:eastAsia="仿宋_GB2312" w:hAnsi="宋体" w:cs="宋体" w:hint="eastAsia"/>
          <w:color w:val="000000" w:themeColor="text1"/>
          <w:kern w:val="0"/>
          <w:sz w:val="32"/>
          <w:szCs w:val="32"/>
          <w:lang w:val="zh-TW" w:bidi="zh-TW"/>
        </w:rPr>
        <w:t>5</w:t>
      </w:r>
      <w:r>
        <w:rPr>
          <w:rFonts w:ascii="仿宋_GB2312" w:eastAsia="仿宋_GB2312" w:hAnsi="宋体" w:cs="宋体" w:hint="eastAsia"/>
          <w:color w:val="000000" w:themeColor="text1"/>
          <w:kern w:val="0"/>
          <w:sz w:val="32"/>
          <w:szCs w:val="32"/>
          <w:lang w:val="zh-TW" w:eastAsia="zh-TW" w:bidi="zh-TW"/>
        </w:rPr>
        <w:t>个单位超预算支出公务用车费用、装修改造工程费用、工会费共计</w:t>
      </w:r>
      <w:r>
        <w:rPr>
          <w:rFonts w:ascii="仿宋_GB2312" w:eastAsia="仿宋_GB2312" w:hAnsi="宋体" w:cs="宋体" w:hint="eastAsia"/>
          <w:color w:val="000000" w:themeColor="text1"/>
          <w:kern w:val="0"/>
          <w:sz w:val="32"/>
          <w:szCs w:val="32"/>
          <w:lang w:val="zh-TW" w:bidi="zh-TW"/>
        </w:rPr>
        <w:t>118.88</w:t>
      </w:r>
      <w:r>
        <w:rPr>
          <w:rFonts w:ascii="仿宋_GB2312" w:eastAsia="仿宋_GB2312" w:hAnsi="宋体" w:cs="宋体" w:hint="eastAsia"/>
          <w:color w:val="000000" w:themeColor="text1"/>
          <w:kern w:val="0"/>
          <w:sz w:val="32"/>
          <w:szCs w:val="32"/>
          <w:lang w:val="zh-TW" w:eastAsia="zh-TW" w:bidi="zh-TW"/>
        </w:rPr>
        <w:t>万元。</w:t>
      </w:r>
    </w:p>
    <w:p w14:paraId="564C0C4F"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val="zh-TW" w:bidi="zh-TW"/>
        </w:rPr>
      </w:pPr>
      <w:r>
        <w:rPr>
          <w:rFonts w:ascii="仿宋_GB2312" w:eastAsia="仿宋_GB2312" w:hAnsi="Times New Roman" w:hint="eastAsia"/>
          <w:color w:val="000000" w:themeColor="text1"/>
          <w:sz w:val="32"/>
          <w:szCs w:val="32"/>
        </w:rPr>
        <w:lastRenderedPageBreak/>
        <w:t>6.未按规定代扣代缴个人应缴税费。</w:t>
      </w:r>
      <w:r>
        <w:rPr>
          <w:rFonts w:ascii="仿宋_GB2312" w:eastAsia="仿宋_GB2312" w:hAnsi="宋体" w:cs="宋体" w:hint="eastAsia"/>
          <w:color w:val="000000" w:themeColor="text1"/>
          <w:kern w:val="0"/>
          <w:sz w:val="32"/>
          <w:szCs w:val="32"/>
          <w:lang w:val="zh-TW" w:bidi="zh-TW"/>
        </w:rPr>
        <w:t>4</w:t>
      </w:r>
      <w:r>
        <w:rPr>
          <w:rFonts w:ascii="仿宋_GB2312" w:eastAsia="仿宋_GB2312" w:hAnsi="宋体" w:cs="宋体" w:hint="eastAsia"/>
          <w:color w:val="000000" w:themeColor="text1"/>
          <w:kern w:val="0"/>
          <w:sz w:val="32"/>
          <w:szCs w:val="32"/>
          <w:lang w:val="zh-TW" w:eastAsia="zh-TW" w:bidi="zh-TW"/>
        </w:rPr>
        <w:t>个单位未按规定代扣个人应缴社保、年金、公积金和个人所得税，为职工垫付税费</w:t>
      </w:r>
      <w:r>
        <w:rPr>
          <w:rFonts w:ascii="仿宋_GB2312" w:eastAsia="仿宋_GB2312" w:hAnsi="宋体" w:cs="宋体" w:hint="eastAsia"/>
          <w:color w:val="000000" w:themeColor="text1"/>
          <w:kern w:val="0"/>
          <w:sz w:val="32"/>
          <w:szCs w:val="32"/>
          <w:lang w:val="zh-TW" w:bidi="zh-TW"/>
        </w:rPr>
        <w:t>25.93</w:t>
      </w:r>
      <w:r>
        <w:rPr>
          <w:rFonts w:ascii="仿宋_GB2312" w:eastAsia="仿宋_GB2312" w:hAnsi="宋体" w:cs="宋体" w:hint="eastAsia"/>
          <w:color w:val="000000" w:themeColor="text1"/>
          <w:kern w:val="0"/>
          <w:sz w:val="32"/>
          <w:szCs w:val="32"/>
          <w:lang w:val="zh-TW" w:eastAsia="zh-TW" w:bidi="zh-TW"/>
        </w:rPr>
        <w:t>万元；</w:t>
      </w:r>
      <w:r>
        <w:rPr>
          <w:rFonts w:ascii="仿宋_GB2312" w:eastAsia="仿宋_GB2312" w:hAnsi="宋体" w:cs="宋体" w:hint="eastAsia"/>
          <w:color w:val="000000" w:themeColor="text1"/>
          <w:kern w:val="0"/>
          <w:sz w:val="32"/>
          <w:szCs w:val="32"/>
          <w:lang w:val="zh-TW" w:bidi="zh-TW"/>
        </w:rPr>
        <w:t>1个单位支付法律顾问补贴520.5万元，</w:t>
      </w:r>
      <w:r>
        <w:rPr>
          <w:rFonts w:ascii="仿宋_GB2312" w:eastAsia="仿宋_GB2312" w:hAnsi="宋体" w:cs="宋体" w:hint="eastAsia"/>
          <w:color w:val="000000" w:themeColor="text1"/>
          <w:kern w:val="0"/>
          <w:sz w:val="32"/>
          <w:szCs w:val="32"/>
          <w:lang w:bidi="zh-TW"/>
        </w:rPr>
        <w:t>未按规定</w:t>
      </w:r>
      <w:r>
        <w:rPr>
          <w:rFonts w:ascii="仿宋_GB2312" w:eastAsia="仿宋_GB2312" w:hAnsi="宋体" w:cs="宋体" w:hint="eastAsia"/>
          <w:color w:val="000000" w:themeColor="text1"/>
          <w:kern w:val="0"/>
          <w:sz w:val="32"/>
          <w:szCs w:val="32"/>
          <w:lang w:val="zh-TW" w:bidi="zh-TW"/>
        </w:rPr>
        <w:t>代扣代缴个人所得税。</w:t>
      </w:r>
    </w:p>
    <w:p w14:paraId="3E811681"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bidi="zh-TW"/>
        </w:rPr>
      </w:pPr>
      <w:r>
        <w:rPr>
          <w:rFonts w:ascii="仿宋_GB2312" w:eastAsia="仿宋_GB2312" w:hAnsi="宋体" w:cs="宋体" w:hint="eastAsia"/>
          <w:color w:val="000000" w:themeColor="text1"/>
          <w:kern w:val="0"/>
          <w:sz w:val="32"/>
          <w:szCs w:val="32"/>
          <w:lang w:bidi="zh-TW"/>
        </w:rPr>
        <w:t>7</w:t>
      </w:r>
      <w:r>
        <w:rPr>
          <w:rFonts w:ascii="仿宋_GB2312" w:eastAsia="仿宋_GB2312" w:hAnsi="宋体" w:cs="宋体" w:hint="eastAsia"/>
          <w:color w:val="000000" w:themeColor="text1"/>
          <w:kern w:val="0"/>
          <w:sz w:val="32"/>
          <w:szCs w:val="32"/>
          <w:lang w:val="zh-TW" w:bidi="zh-TW"/>
        </w:rPr>
        <w:t>.资产管理不规范。</w:t>
      </w:r>
      <w:r>
        <w:rPr>
          <w:rFonts w:ascii="仿宋_GB2312" w:eastAsia="仿宋_GB2312" w:hAnsi="宋体" w:cs="宋体" w:hint="eastAsia"/>
          <w:color w:val="000000" w:themeColor="text1"/>
          <w:kern w:val="0"/>
          <w:sz w:val="32"/>
          <w:szCs w:val="32"/>
          <w:lang w:bidi="zh-TW"/>
        </w:rPr>
        <w:t>7</w:t>
      </w:r>
      <w:r>
        <w:rPr>
          <w:rFonts w:ascii="仿宋_GB2312" w:eastAsia="仿宋_GB2312" w:hAnsi="宋体" w:cs="宋体" w:hint="eastAsia"/>
          <w:color w:val="000000" w:themeColor="text1"/>
          <w:kern w:val="0"/>
          <w:sz w:val="32"/>
          <w:szCs w:val="32"/>
          <w:lang w:val="zh-TW" w:bidi="zh-TW"/>
        </w:rPr>
        <w:t>个单位固定资产未登记入账，</w:t>
      </w:r>
      <w:r>
        <w:rPr>
          <w:rFonts w:ascii="仿宋_GB2312" w:eastAsia="仿宋_GB2312" w:hAnsi="宋体" w:cs="宋体" w:hint="eastAsia"/>
          <w:color w:val="000000" w:themeColor="text1"/>
          <w:kern w:val="0"/>
          <w:sz w:val="32"/>
          <w:szCs w:val="32"/>
          <w:lang w:bidi="zh-TW"/>
        </w:rPr>
        <w:t>涉及616.2万元</w:t>
      </w:r>
      <w:r>
        <w:rPr>
          <w:rFonts w:ascii="仿宋_GB2312" w:eastAsia="仿宋_GB2312" w:hAnsi="宋体" w:cs="宋体" w:hint="eastAsia"/>
          <w:color w:val="000000" w:themeColor="text1"/>
          <w:kern w:val="0"/>
          <w:sz w:val="32"/>
          <w:szCs w:val="32"/>
          <w:lang w:val="zh-TW" w:bidi="zh-TW"/>
        </w:rPr>
        <w:t>；</w:t>
      </w:r>
      <w:r>
        <w:rPr>
          <w:rFonts w:ascii="仿宋_GB2312" w:eastAsia="仿宋_GB2312" w:hAnsi="宋体" w:cs="宋体" w:hint="eastAsia"/>
          <w:color w:val="000000" w:themeColor="text1"/>
          <w:kern w:val="0"/>
          <w:sz w:val="32"/>
          <w:szCs w:val="32"/>
          <w:lang w:bidi="zh-TW"/>
        </w:rPr>
        <w:t>1个</w:t>
      </w:r>
      <w:r>
        <w:rPr>
          <w:rFonts w:ascii="仿宋_GB2312" w:eastAsia="仿宋_GB2312" w:hAnsi="宋体" w:cs="宋体" w:hint="eastAsia"/>
          <w:color w:val="000000" w:themeColor="text1"/>
          <w:kern w:val="0"/>
          <w:sz w:val="32"/>
          <w:szCs w:val="32"/>
          <w:lang w:val="zh-TW" w:bidi="zh-TW"/>
        </w:rPr>
        <w:t>单位固定资产未进行资产清查盘点、未按程序处置资产；</w:t>
      </w:r>
      <w:r>
        <w:rPr>
          <w:rFonts w:ascii="仿宋_GB2312" w:eastAsia="仿宋_GB2312" w:hAnsi="宋体" w:cs="宋体" w:hint="eastAsia"/>
          <w:color w:val="000000" w:themeColor="text1"/>
          <w:kern w:val="0"/>
          <w:sz w:val="32"/>
          <w:szCs w:val="32"/>
          <w:lang w:bidi="zh-TW"/>
        </w:rPr>
        <w:t>1个单位</w:t>
      </w:r>
      <w:r>
        <w:rPr>
          <w:rFonts w:ascii="仿宋_GB2312" w:eastAsia="仿宋_GB2312" w:hAnsi="宋体" w:cs="宋体" w:hint="eastAsia"/>
          <w:color w:val="000000" w:themeColor="text1"/>
          <w:kern w:val="0"/>
          <w:sz w:val="32"/>
          <w:szCs w:val="32"/>
          <w:lang w:val="zh-TW" w:bidi="zh-TW"/>
        </w:rPr>
        <w:t>购置固定资产未及时办理移交手续；</w:t>
      </w:r>
      <w:r>
        <w:rPr>
          <w:rFonts w:ascii="仿宋_GB2312" w:eastAsia="仿宋_GB2312" w:hAnsi="宋体" w:cs="宋体" w:hint="eastAsia"/>
          <w:color w:val="000000" w:themeColor="text1"/>
          <w:kern w:val="0"/>
          <w:sz w:val="32"/>
          <w:szCs w:val="32"/>
          <w:lang w:bidi="zh-TW"/>
        </w:rPr>
        <w:t>1个单位未采取公开招租方式进行资产租赁</w:t>
      </w:r>
      <w:r>
        <w:rPr>
          <w:rFonts w:ascii="仿宋_GB2312" w:eastAsia="仿宋_GB2312" w:hAnsi="宋体" w:cs="宋体" w:hint="eastAsia"/>
          <w:color w:val="000000" w:themeColor="text1"/>
          <w:kern w:val="0"/>
          <w:sz w:val="32"/>
          <w:szCs w:val="32"/>
          <w:lang w:val="zh-TW" w:bidi="zh-TW"/>
        </w:rPr>
        <w:t>；1个单位1台</w:t>
      </w:r>
      <w:r>
        <w:rPr>
          <w:rFonts w:ascii="仿宋_GB2312" w:eastAsia="仿宋_GB2312" w:hAnsi="宋体" w:cs="宋体"/>
          <w:color w:val="000000" w:themeColor="text1"/>
          <w:kern w:val="0"/>
          <w:sz w:val="32"/>
          <w:szCs w:val="32"/>
          <w:lang w:val="zh-TW" w:bidi="zh-TW"/>
        </w:rPr>
        <w:t>挖掘机原值</w:t>
      </w:r>
      <w:r>
        <w:rPr>
          <w:rFonts w:ascii="仿宋_GB2312" w:eastAsia="仿宋_GB2312" w:hAnsi="宋体" w:cs="宋体" w:hint="eastAsia"/>
          <w:color w:val="000000" w:themeColor="text1"/>
          <w:kern w:val="0"/>
          <w:sz w:val="32"/>
          <w:szCs w:val="32"/>
          <w:lang w:val="zh-TW" w:bidi="zh-TW"/>
        </w:rPr>
        <w:t>33.50万元</w:t>
      </w:r>
      <w:r>
        <w:rPr>
          <w:rFonts w:ascii="仿宋_GB2312" w:eastAsia="仿宋_GB2312" w:hAnsi="宋体" w:cs="宋体"/>
          <w:color w:val="000000" w:themeColor="text1"/>
          <w:kern w:val="0"/>
          <w:sz w:val="32"/>
          <w:szCs w:val="32"/>
          <w:lang w:val="zh-TW" w:bidi="zh-TW"/>
        </w:rPr>
        <w:t>有账无物</w:t>
      </w:r>
      <w:r>
        <w:rPr>
          <w:rFonts w:ascii="仿宋_GB2312" w:eastAsia="仿宋_GB2312" w:hAnsi="宋体" w:cs="宋体" w:hint="eastAsia"/>
          <w:color w:val="000000" w:themeColor="text1"/>
          <w:kern w:val="0"/>
          <w:sz w:val="32"/>
          <w:szCs w:val="32"/>
          <w:lang w:val="zh-TW" w:bidi="zh-TW"/>
        </w:rPr>
        <w:t>；1个单位</w:t>
      </w:r>
      <w:r>
        <w:rPr>
          <w:rFonts w:ascii="仿宋_GB2312" w:eastAsia="仿宋_GB2312" w:hAnsi="宋体" w:cs="宋体" w:hint="eastAsia"/>
          <w:color w:val="000000" w:themeColor="text1"/>
          <w:kern w:val="0"/>
          <w:sz w:val="32"/>
          <w:szCs w:val="32"/>
          <w:lang w:bidi="zh-TW"/>
        </w:rPr>
        <w:t>存在</w:t>
      </w:r>
      <w:r>
        <w:rPr>
          <w:rFonts w:ascii="仿宋_GB2312" w:eastAsia="仿宋_GB2312" w:hAnsi="宋体" w:cs="宋体" w:hint="eastAsia"/>
          <w:color w:val="000000" w:themeColor="text1"/>
          <w:kern w:val="0"/>
          <w:sz w:val="32"/>
          <w:szCs w:val="32"/>
          <w:lang w:val="zh-TW" w:bidi="zh-TW"/>
        </w:rPr>
        <w:t>应急物资</w:t>
      </w:r>
      <w:r>
        <w:rPr>
          <w:rFonts w:ascii="仿宋_GB2312" w:eastAsia="仿宋_GB2312" w:hAnsi="宋体" w:cs="宋体" w:hint="eastAsia"/>
          <w:color w:val="000000" w:themeColor="text1"/>
          <w:kern w:val="0"/>
          <w:sz w:val="32"/>
          <w:szCs w:val="32"/>
          <w:lang w:bidi="zh-TW"/>
        </w:rPr>
        <w:t>未</w:t>
      </w:r>
      <w:r>
        <w:rPr>
          <w:rFonts w:ascii="仿宋_GB2312" w:eastAsia="仿宋_GB2312" w:hAnsi="宋体" w:cs="宋体"/>
          <w:color w:val="000000" w:themeColor="text1"/>
          <w:kern w:val="0"/>
          <w:sz w:val="32"/>
          <w:szCs w:val="32"/>
          <w:lang w:bidi="zh-TW"/>
        </w:rPr>
        <w:t>盘点</w:t>
      </w:r>
      <w:r>
        <w:rPr>
          <w:rFonts w:ascii="仿宋_GB2312" w:eastAsia="仿宋_GB2312" w:hAnsi="宋体" w:cs="宋体" w:hint="eastAsia"/>
          <w:color w:val="000000" w:themeColor="text1"/>
          <w:kern w:val="0"/>
          <w:sz w:val="32"/>
          <w:szCs w:val="32"/>
          <w:lang w:bidi="zh-TW"/>
        </w:rPr>
        <w:t>、</w:t>
      </w:r>
      <w:r>
        <w:rPr>
          <w:rFonts w:ascii="仿宋_GB2312" w:eastAsia="仿宋_GB2312" w:hAnsi="宋体" w:cs="宋体"/>
          <w:color w:val="000000" w:themeColor="text1"/>
          <w:kern w:val="0"/>
          <w:sz w:val="32"/>
          <w:szCs w:val="32"/>
          <w:lang w:bidi="zh-TW"/>
        </w:rPr>
        <w:t>未办理出入库手续等问题</w:t>
      </w:r>
      <w:r>
        <w:rPr>
          <w:rFonts w:ascii="仿宋_GB2312" w:eastAsia="仿宋_GB2312" w:hAnsi="宋体" w:cs="宋体" w:hint="eastAsia"/>
          <w:color w:val="000000" w:themeColor="text1"/>
          <w:kern w:val="0"/>
          <w:sz w:val="32"/>
          <w:szCs w:val="32"/>
          <w:lang w:bidi="zh-TW"/>
        </w:rPr>
        <w:t>。</w:t>
      </w:r>
    </w:p>
    <w:p w14:paraId="79492A9A"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bidi="zh-TW"/>
        </w:rPr>
      </w:pPr>
      <w:r>
        <w:rPr>
          <w:rFonts w:ascii="仿宋_GB2312" w:eastAsia="仿宋_GB2312" w:hAnsi="宋体" w:cs="宋体" w:hint="eastAsia"/>
          <w:color w:val="000000" w:themeColor="text1"/>
          <w:kern w:val="0"/>
          <w:sz w:val="32"/>
          <w:szCs w:val="32"/>
          <w:lang w:bidi="zh-TW"/>
        </w:rPr>
        <w:t>8.违规开支住宿费。1个单位违规开支住宿费7.54万元。</w:t>
      </w:r>
    </w:p>
    <w:p w14:paraId="06F44AB0"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bidi="zh-TW"/>
        </w:rPr>
      </w:pPr>
      <w:r>
        <w:rPr>
          <w:rFonts w:ascii="仿宋_GB2312" w:eastAsia="仿宋_GB2312" w:hAnsi="宋体" w:cs="宋体" w:hint="eastAsia"/>
          <w:color w:val="000000" w:themeColor="text1"/>
          <w:kern w:val="0"/>
          <w:sz w:val="32"/>
          <w:szCs w:val="32"/>
          <w:lang w:bidi="zh-TW"/>
        </w:rPr>
        <w:t>9.未及时足额收取食堂伙食费。1个单位未及时足额收取职工食堂伙食费5.91万元。</w:t>
      </w:r>
    </w:p>
    <w:p w14:paraId="64E1F569"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bidi="zh-TW"/>
        </w:rPr>
      </w:pPr>
      <w:r>
        <w:rPr>
          <w:rFonts w:ascii="仿宋_GB2312" w:eastAsia="仿宋_GB2312" w:hAnsi="宋体" w:cs="宋体" w:hint="eastAsia"/>
          <w:color w:val="000000" w:themeColor="text1"/>
          <w:kern w:val="0"/>
          <w:sz w:val="32"/>
          <w:szCs w:val="32"/>
          <w:lang w:bidi="zh-TW"/>
        </w:rPr>
        <w:t>10</w:t>
      </w:r>
      <w:r>
        <w:rPr>
          <w:rFonts w:ascii="仿宋_GB2312" w:eastAsia="仿宋_GB2312" w:hAnsi="宋体" w:cs="宋体" w:hint="eastAsia"/>
          <w:color w:val="000000" w:themeColor="text1"/>
          <w:kern w:val="0"/>
          <w:sz w:val="32"/>
          <w:szCs w:val="32"/>
          <w:lang w:val="zh-TW" w:bidi="zh-TW"/>
        </w:rPr>
        <w:t>.其他</w:t>
      </w:r>
      <w:r>
        <w:rPr>
          <w:rFonts w:ascii="仿宋_GB2312" w:eastAsia="仿宋_GB2312" w:hAnsi="Times New Roman" w:hint="eastAsia"/>
          <w:color w:val="000000" w:themeColor="text1"/>
          <w:sz w:val="32"/>
          <w:szCs w:val="32"/>
        </w:rPr>
        <w:t>财务管理方面的问题。</w:t>
      </w:r>
      <w:r>
        <w:rPr>
          <w:rFonts w:ascii="仿宋_GB2312" w:eastAsia="仿宋_GB2312" w:hAnsi="宋体" w:cs="宋体" w:hint="eastAsia"/>
          <w:b/>
          <w:bCs/>
          <w:color w:val="000000" w:themeColor="text1"/>
          <w:kern w:val="0"/>
          <w:sz w:val="32"/>
          <w:szCs w:val="32"/>
          <w:lang w:val="zh-TW" w:eastAsia="zh-TW" w:bidi="zh-TW"/>
        </w:rPr>
        <w:t>一是</w:t>
      </w:r>
      <w:r>
        <w:rPr>
          <w:rFonts w:ascii="仿宋_GB2312" w:eastAsia="仿宋_GB2312" w:hAnsi="宋体" w:cs="宋体" w:hint="eastAsia"/>
          <w:color w:val="000000" w:themeColor="text1"/>
          <w:kern w:val="0"/>
          <w:sz w:val="32"/>
          <w:szCs w:val="32"/>
          <w:lang w:val="zh-TW" w:bidi="zh-TW"/>
        </w:rPr>
        <w:t>部分</w:t>
      </w:r>
      <w:r>
        <w:rPr>
          <w:rFonts w:ascii="仿宋_GB2312" w:eastAsia="仿宋_GB2312" w:hAnsi="宋体" w:cs="宋体" w:hint="eastAsia"/>
          <w:color w:val="000000" w:themeColor="text1"/>
          <w:kern w:val="0"/>
          <w:sz w:val="32"/>
          <w:szCs w:val="32"/>
          <w:lang w:val="zh-TW" w:eastAsia="zh-TW" w:bidi="zh-TW"/>
        </w:rPr>
        <w:t>单位</w:t>
      </w:r>
      <w:r>
        <w:rPr>
          <w:rFonts w:ascii="仿宋_GB2312" w:eastAsia="仿宋_GB2312" w:hAnsi="宋体" w:cs="宋体" w:hint="eastAsia"/>
          <w:color w:val="000000" w:themeColor="text1"/>
          <w:kern w:val="0"/>
          <w:sz w:val="32"/>
          <w:szCs w:val="32"/>
          <w:lang w:bidi="zh-TW"/>
        </w:rPr>
        <w:t>内部控制管理不到位，如未建立内部审计制度、未实行不相兼容岗位相互分离制约、合同管理不规范等</w:t>
      </w:r>
      <w:r>
        <w:rPr>
          <w:rFonts w:ascii="仿宋_GB2312" w:eastAsia="仿宋_GB2312" w:hAnsi="宋体" w:cs="宋体" w:hint="eastAsia"/>
          <w:color w:val="000000" w:themeColor="text1"/>
          <w:kern w:val="0"/>
          <w:sz w:val="32"/>
          <w:szCs w:val="32"/>
          <w:lang w:val="zh-TW" w:bidi="zh-TW"/>
        </w:rPr>
        <w:t>；</w:t>
      </w:r>
      <w:r>
        <w:rPr>
          <w:rFonts w:ascii="仿宋_GB2312" w:eastAsia="仿宋_GB2312" w:hAnsi="宋体" w:cs="宋体" w:hint="eastAsia"/>
          <w:b/>
          <w:bCs/>
          <w:color w:val="000000" w:themeColor="text1"/>
          <w:kern w:val="0"/>
          <w:sz w:val="32"/>
          <w:szCs w:val="32"/>
          <w:lang w:val="zh-TW" w:eastAsia="zh-TW" w:bidi="zh-TW"/>
        </w:rPr>
        <w:t>二是</w:t>
      </w:r>
      <w:r>
        <w:rPr>
          <w:rFonts w:ascii="仿宋_GB2312" w:eastAsia="仿宋_GB2312" w:hAnsi="宋体" w:cs="宋体" w:hint="eastAsia"/>
          <w:color w:val="000000" w:themeColor="text1"/>
          <w:kern w:val="0"/>
          <w:sz w:val="32"/>
          <w:szCs w:val="32"/>
          <w:lang w:val="zh-TW" w:eastAsia="zh-TW" w:bidi="zh-TW"/>
        </w:rPr>
        <w:t>部分原始凭证不规范、缺失，如业务接待费报销凭证无接待公函和接待清单、购买物资没有按规定办理实物移交或验收证明手续、用不符合规定票据入账等；</w:t>
      </w:r>
      <w:r>
        <w:rPr>
          <w:rFonts w:ascii="仿宋_GB2312" w:eastAsia="仿宋_GB2312" w:hAnsi="宋体" w:cs="宋体" w:hint="eastAsia"/>
          <w:b/>
          <w:bCs/>
          <w:color w:val="000000" w:themeColor="text1"/>
          <w:kern w:val="0"/>
          <w:sz w:val="32"/>
          <w:szCs w:val="32"/>
          <w:lang w:val="zh-TW" w:eastAsia="zh-TW" w:bidi="zh-TW"/>
        </w:rPr>
        <w:t>三是</w:t>
      </w:r>
      <w:r>
        <w:rPr>
          <w:rFonts w:ascii="仿宋_GB2312" w:eastAsia="仿宋_GB2312" w:hAnsi="宋体" w:cs="宋体" w:hint="eastAsia"/>
          <w:color w:val="000000" w:themeColor="text1"/>
          <w:kern w:val="0"/>
          <w:sz w:val="32"/>
          <w:szCs w:val="32"/>
          <w:lang w:val="zh-TW" w:eastAsia="zh-TW" w:bidi="zh-TW"/>
        </w:rPr>
        <w:t>会计核算不规范，如会计科目使用错误、往来款项长期挂账未清理</w:t>
      </w:r>
      <w:r>
        <w:rPr>
          <w:rFonts w:ascii="仿宋_GB2312" w:eastAsia="仿宋_GB2312" w:hAnsi="宋体" w:cs="宋体" w:hint="eastAsia"/>
          <w:color w:val="000000" w:themeColor="text1"/>
          <w:kern w:val="0"/>
          <w:sz w:val="32"/>
          <w:szCs w:val="32"/>
          <w:lang w:val="zh-TW" w:bidi="zh-TW"/>
        </w:rPr>
        <w:t>、</w:t>
      </w:r>
      <w:r>
        <w:rPr>
          <w:rFonts w:ascii="仿宋_GB2312" w:eastAsia="仿宋_GB2312" w:hAnsi="宋体" w:cs="宋体" w:hint="eastAsia"/>
          <w:color w:val="000000" w:themeColor="text1"/>
          <w:kern w:val="0"/>
          <w:sz w:val="32"/>
          <w:szCs w:val="32"/>
          <w:lang w:bidi="zh-TW"/>
        </w:rPr>
        <w:t>应付款项未挂账核算</w:t>
      </w:r>
      <w:r>
        <w:rPr>
          <w:rFonts w:ascii="仿宋_GB2312" w:eastAsia="仿宋_GB2312" w:hAnsi="宋体" w:cs="宋体" w:hint="eastAsia"/>
          <w:color w:val="000000" w:themeColor="text1"/>
          <w:kern w:val="0"/>
          <w:sz w:val="32"/>
          <w:szCs w:val="32"/>
          <w:lang w:val="zh-TW" w:eastAsia="zh-TW" w:bidi="zh-TW"/>
        </w:rPr>
        <w:t>等；</w:t>
      </w:r>
      <w:r>
        <w:rPr>
          <w:rFonts w:ascii="仿宋_GB2312" w:eastAsia="仿宋_GB2312" w:hAnsi="宋体" w:cs="宋体" w:hint="eastAsia"/>
          <w:b/>
          <w:bCs/>
          <w:color w:val="000000" w:themeColor="text1"/>
          <w:kern w:val="0"/>
          <w:sz w:val="32"/>
          <w:szCs w:val="32"/>
          <w:lang w:bidi="zh-TW"/>
        </w:rPr>
        <w:t>四是</w:t>
      </w:r>
      <w:r>
        <w:rPr>
          <w:rFonts w:ascii="仿宋_GB2312" w:eastAsia="仿宋_GB2312" w:hAnsi="宋体" w:cs="宋体" w:hint="eastAsia"/>
          <w:color w:val="000000" w:themeColor="text1"/>
          <w:kern w:val="0"/>
          <w:sz w:val="32"/>
          <w:szCs w:val="32"/>
          <w:lang w:bidi="zh-TW"/>
        </w:rPr>
        <w:t>会计报表编制不规范，如决算编制不完整、不准确；</w:t>
      </w:r>
      <w:r>
        <w:rPr>
          <w:rFonts w:ascii="仿宋_GB2312" w:eastAsia="仿宋_GB2312" w:hAnsi="宋体" w:cs="宋体" w:hint="eastAsia"/>
          <w:b/>
          <w:bCs/>
          <w:color w:val="000000" w:themeColor="text1"/>
          <w:kern w:val="0"/>
          <w:sz w:val="32"/>
          <w:szCs w:val="32"/>
          <w:lang w:bidi="zh-TW"/>
        </w:rPr>
        <w:t>五</w:t>
      </w:r>
      <w:r>
        <w:rPr>
          <w:rFonts w:ascii="仿宋_GB2312" w:eastAsia="仿宋_GB2312" w:hAnsi="宋体" w:cs="宋体" w:hint="eastAsia"/>
          <w:b/>
          <w:bCs/>
          <w:color w:val="000000" w:themeColor="text1"/>
          <w:kern w:val="0"/>
          <w:sz w:val="32"/>
          <w:szCs w:val="32"/>
          <w:lang w:val="zh-TW" w:eastAsia="zh-TW" w:bidi="zh-TW"/>
        </w:rPr>
        <w:t>是</w:t>
      </w:r>
      <w:r>
        <w:rPr>
          <w:rFonts w:ascii="仿宋_GB2312" w:eastAsia="仿宋_GB2312" w:hAnsi="宋体" w:cs="宋体" w:hint="eastAsia"/>
          <w:color w:val="000000" w:themeColor="text1"/>
          <w:kern w:val="0"/>
          <w:sz w:val="32"/>
          <w:szCs w:val="32"/>
          <w:lang w:val="zh-TW" w:eastAsia="zh-TW" w:bidi="zh-TW"/>
        </w:rPr>
        <w:t>银行账户管理不规范，如银行账户未集中管理、未开设工会银行账户等</w:t>
      </w:r>
      <w:r>
        <w:rPr>
          <w:rFonts w:ascii="仿宋_GB2312" w:eastAsia="仿宋_GB2312" w:hAnsi="宋体" w:cs="宋体" w:hint="eastAsia"/>
          <w:color w:val="000000" w:themeColor="text1"/>
          <w:kern w:val="0"/>
          <w:sz w:val="32"/>
          <w:szCs w:val="32"/>
          <w:lang w:val="zh-TW" w:bidi="zh-TW"/>
        </w:rPr>
        <w:t>。</w:t>
      </w:r>
    </w:p>
    <w:p w14:paraId="4B90B52E" w14:textId="77777777" w:rsidR="0091571D" w:rsidRDefault="0091571D" w:rsidP="0091571D">
      <w:pPr>
        <w:adjustRightInd w:val="0"/>
        <w:snapToGrid w:val="0"/>
        <w:spacing w:line="560" w:lineRule="exact"/>
        <w:ind w:firstLineChars="200" w:firstLine="640"/>
        <w:rPr>
          <w:rFonts w:ascii="黑体" w:eastAsia="黑体" w:hAnsi="黑体" w:hint="eastAsia"/>
          <w:bCs/>
          <w:color w:val="000000" w:themeColor="text1"/>
          <w:sz w:val="32"/>
          <w:szCs w:val="32"/>
        </w:rPr>
      </w:pPr>
      <w:r>
        <w:rPr>
          <w:rFonts w:ascii="黑体" w:eastAsia="黑体" w:hAnsi="黑体" w:hint="eastAsia"/>
          <w:bCs/>
          <w:color w:val="000000" w:themeColor="text1"/>
          <w:sz w:val="32"/>
          <w:szCs w:val="32"/>
        </w:rPr>
        <w:t>二、公共投资项目审计</w:t>
      </w:r>
      <w:r>
        <w:rPr>
          <w:rFonts w:ascii="黑体" w:eastAsia="黑体" w:hAnsi="黑体"/>
          <w:bCs/>
          <w:color w:val="000000" w:themeColor="text1"/>
          <w:sz w:val="32"/>
          <w:szCs w:val="32"/>
        </w:rPr>
        <w:t>情况</w:t>
      </w:r>
    </w:p>
    <w:p w14:paraId="09837F1B" w14:textId="6F409ABD" w:rsidR="0091571D" w:rsidRDefault="0091571D" w:rsidP="0091571D">
      <w:pPr>
        <w:adjustRightInd w:val="0"/>
        <w:snapToGrid w:val="0"/>
        <w:spacing w:line="560" w:lineRule="exact"/>
        <w:ind w:firstLineChars="200" w:firstLine="640"/>
        <w:rPr>
          <w:rFonts w:ascii="仿宋_GB2312" w:eastAsia="仿宋_GB2312"/>
          <w:color w:val="000000" w:themeColor="text1"/>
          <w:sz w:val="32"/>
          <w:szCs w:val="32"/>
        </w:rPr>
      </w:pPr>
      <w:r>
        <w:rPr>
          <w:rFonts w:ascii="仿宋_GB2312" w:eastAsia="仿宋_GB2312" w:hAnsi="宋体" w:cs="宋体" w:hint="eastAsia"/>
          <w:color w:val="000000" w:themeColor="text1"/>
          <w:kern w:val="0"/>
          <w:sz w:val="32"/>
          <w:szCs w:val="32"/>
          <w:lang w:val="zh-TW" w:eastAsia="zh-TW" w:bidi="zh-TW"/>
        </w:rPr>
        <w:lastRenderedPageBreak/>
        <w:t>重点审计了</w:t>
      </w:r>
      <w:r w:rsidR="004C7385">
        <w:rPr>
          <w:rFonts w:ascii="仿宋_GB2312" w:eastAsia="仿宋_GB2312" w:hint="eastAsia"/>
          <w:color w:val="000000" w:themeColor="text1"/>
          <w:sz w:val="32"/>
          <w:szCs w:val="32"/>
        </w:rPr>
        <w:t>2个</w:t>
      </w:r>
      <w:r>
        <w:rPr>
          <w:rFonts w:ascii="仿宋_GB2312" w:eastAsia="仿宋_GB2312" w:hint="eastAsia"/>
          <w:color w:val="000000" w:themeColor="text1"/>
          <w:sz w:val="32"/>
          <w:szCs w:val="32"/>
        </w:rPr>
        <w:t>工程项目，</w:t>
      </w:r>
      <w:r>
        <w:rPr>
          <w:rFonts w:ascii="仿宋_GB2312" w:eastAsia="仿宋_GB2312" w:hAnsi="宋体" w:cs="宋体" w:hint="eastAsia"/>
          <w:color w:val="000000" w:themeColor="text1"/>
          <w:kern w:val="0"/>
          <w:sz w:val="32"/>
          <w:szCs w:val="32"/>
          <w:lang w:val="zh-TW" w:eastAsia="zh-TW" w:bidi="zh-TW"/>
        </w:rPr>
        <w:t>结合</w:t>
      </w:r>
      <w:r>
        <w:rPr>
          <w:rFonts w:ascii="仿宋_GB2312" w:eastAsia="仿宋_GB2312" w:hAnsi="楷体" w:cs="黑体" w:hint="eastAsia"/>
          <w:color w:val="000000" w:themeColor="text1"/>
          <w:spacing w:val="-10"/>
          <w:sz w:val="32"/>
          <w:szCs w:val="32"/>
        </w:rPr>
        <w:t>其他</w:t>
      </w:r>
      <w:r>
        <w:rPr>
          <w:rFonts w:ascii="仿宋_GB2312" w:eastAsia="仿宋_GB2312" w:hAnsi="楷体" w:cs="黑体"/>
          <w:color w:val="000000" w:themeColor="text1"/>
          <w:spacing w:val="-10"/>
          <w:sz w:val="32"/>
          <w:szCs w:val="32"/>
        </w:rPr>
        <w:t>审计项目</w:t>
      </w:r>
      <w:r>
        <w:rPr>
          <w:rFonts w:ascii="仿宋_GB2312" w:eastAsia="仿宋_GB2312" w:hAnsi="宋体" w:cs="宋体" w:hint="eastAsia"/>
          <w:color w:val="000000" w:themeColor="text1"/>
          <w:kern w:val="0"/>
          <w:sz w:val="32"/>
          <w:szCs w:val="32"/>
          <w:lang w:val="zh-TW" w:eastAsia="zh-TW" w:bidi="zh-TW"/>
        </w:rPr>
        <w:t>工程建设</w:t>
      </w:r>
      <w:r>
        <w:rPr>
          <w:rFonts w:ascii="仿宋_GB2312" w:eastAsia="仿宋_GB2312" w:hAnsi="宋体" w:cs="宋体" w:hint="eastAsia"/>
          <w:color w:val="000000" w:themeColor="text1"/>
          <w:kern w:val="0"/>
          <w:sz w:val="32"/>
          <w:szCs w:val="32"/>
          <w:lang w:val="zh-TW" w:bidi="zh-TW"/>
        </w:rPr>
        <w:t>情况</w:t>
      </w:r>
      <w:r>
        <w:rPr>
          <w:rFonts w:ascii="仿宋_GB2312" w:eastAsia="仿宋_GB2312" w:hAnsi="宋体" w:cs="宋体" w:hint="eastAsia"/>
          <w:color w:val="000000" w:themeColor="text1"/>
          <w:kern w:val="0"/>
          <w:sz w:val="32"/>
          <w:szCs w:val="32"/>
          <w:lang w:val="zh-TW" w:eastAsia="zh-TW" w:bidi="zh-TW"/>
        </w:rPr>
        <w:t>，发现的主要问题:</w:t>
      </w:r>
    </w:p>
    <w:p w14:paraId="14AFD6AC" w14:textId="77777777" w:rsidR="0091571D" w:rsidRDefault="0091571D" w:rsidP="0091571D">
      <w:pPr>
        <w:adjustRightInd w:val="0"/>
        <w:snapToGrid w:val="0"/>
        <w:spacing w:line="560" w:lineRule="exact"/>
        <w:ind w:firstLineChars="200" w:firstLine="640"/>
        <w:rPr>
          <w:rFonts w:ascii="仿宋_GB2312" w:eastAsia="仿宋_GB2312" w:hAnsi="楷体" w:hint="eastAsia"/>
          <w:bCs/>
          <w:color w:val="000000" w:themeColor="text1"/>
          <w:sz w:val="32"/>
          <w:szCs w:val="32"/>
        </w:rPr>
      </w:pPr>
      <w:r>
        <w:rPr>
          <w:rFonts w:ascii="楷体_GB2312" w:eastAsia="楷体_GB2312" w:hAnsi="楷体" w:hint="eastAsia"/>
          <w:bCs/>
          <w:color w:val="000000" w:themeColor="text1"/>
          <w:sz w:val="32"/>
          <w:szCs w:val="32"/>
        </w:rPr>
        <w:t>（一）前期工作不实。</w:t>
      </w:r>
      <w:r>
        <w:rPr>
          <w:rFonts w:ascii="仿宋_GB2312" w:eastAsia="仿宋_GB2312" w:hAnsi="楷体" w:hint="eastAsia"/>
          <w:bCs/>
          <w:color w:val="000000" w:themeColor="text1"/>
          <w:sz w:val="32"/>
          <w:szCs w:val="32"/>
        </w:rPr>
        <w:t>8个工程项目未编制（或报批）项目建议书，1个工程项目建议书批复缺少部分报批材料，17个工程项目未编制（或报批）初步设计文件或概算，78个项目投资概算审批欠缺初步设计批复文件，62个项目可行性研究报告审批欠缺报批材料，1个项目无办理用地预审手续且未签订临时使用土地协议书。</w:t>
      </w:r>
    </w:p>
    <w:p w14:paraId="38CB503D"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val="zh-TW" w:eastAsia="zh-TW" w:bidi="zh-TW"/>
        </w:rPr>
      </w:pPr>
      <w:r>
        <w:rPr>
          <w:rFonts w:ascii="楷体_GB2312" w:eastAsia="楷体_GB2312" w:hAnsi="楷体" w:hint="eastAsia"/>
          <w:bCs/>
          <w:color w:val="000000" w:themeColor="text1"/>
          <w:sz w:val="32"/>
          <w:szCs w:val="32"/>
        </w:rPr>
        <w:t>（二）工程造价控制不严。</w:t>
      </w:r>
      <w:r>
        <w:rPr>
          <w:rFonts w:ascii="仿宋_GB2312" w:eastAsia="仿宋_GB2312" w:hAnsi="宋体" w:cs="宋体" w:hint="eastAsia"/>
          <w:color w:val="000000" w:themeColor="text1"/>
          <w:kern w:val="0"/>
          <w:sz w:val="32"/>
          <w:szCs w:val="32"/>
          <w:lang w:val="zh-TW" w:bidi="zh-TW"/>
        </w:rPr>
        <w:t>2</w:t>
      </w:r>
      <w:r>
        <w:rPr>
          <w:rFonts w:ascii="仿宋_GB2312" w:eastAsia="仿宋_GB2312" w:hAnsi="宋体" w:cs="宋体" w:hint="eastAsia"/>
          <w:color w:val="000000" w:themeColor="text1"/>
          <w:kern w:val="0"/>
          <w:sz w:val="32"/>
          <w:szCs w:val="32"/>
          <w:lang w:val="zh-TW" w:eastAsia="zh-TW" w:bidi="zh-TW"/>
        </w:rPr>
        <w:t>个项目多计工程款</w:t>
      </w:r>
      <w:r>
        <w:rPr>
          <w:rFonts w:ascii="仿宋_GB2312" w:eastAsia="仿宋_GB2312" w:hAnsi="宋体" w:cs="宋体" w:hint="eastAsia"/>
          <w:color w:val="000000" w:themeColor="text1"/>
          <w:kern w:val="0"/>
          <w:sz w:val="32"/>
          <w:szCs w:val="32"/>
          <w:lang w:val="zh-TW" w:bidi="zh-TW"/>
        </w:rPr>
        <w:t>17.15</w:t>
      </w:r>
      <w:r>
        <w:rPr>
          <w:rFonts w:ascii="仿宋_GB2312" w:eastAsia="仿宋_GB2312" w:hAnsi="宋体" w:cs="宋体" w:hint="eastAsia"/>
          <w:color w:val="000000" w:themeColor="text1"/>
          <w:kern w:val="0"/>
          <w:sz w:val="32"/>
          <w:szCs w:val="32"/>
          <w:lang w:val="zh-TW" w:eastAsia="zh-TW" w:bidi="zh-TW"/>
        </w:rPr>
        <w:t>万元、1个项目未编制工程预算。</w:t>
      </w:r>
    </w:p>
    <w:p w14:paraId="6AD20023"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val="zh-TW" w:eastAsia="zh-TW" w:bidi="zh-TW"/>
        </w:rPr>
      </w:pPr>
      <w:r>
        <w:rPr>
          <w:rFonts w:ascii="楷体_GB2312" w:eastAsia="楷体_GB2312" w:hAnsi="楷体" w:hint="eastAsia"/>
          <w:bCs/>
          <w:color w:val="000000" w:themeColor="text1"/>
          <w:sz w:val="32"/>
          <w:szCs w:val="32"/>
        </w:rPr>
        <w:t>（三）工程实施管理不规范。</w:t>
      </w:r>
      <w:r>
        <w:rPr>
          <w:rFonts w:ascii="仿宋_GB2312" w:eastAsia="仿宋_GB2312" w:hAnsi="宋体" w:cs="宋体" w:hint="eastAsia"/>
          <w:color w:val="000000" w:themeColor="text1"/>
          <w:kern w:val="0"/>
          <w:sz w:val="32"/>
          <w:szCs w:val="32"/>
          <w:lang w:val="zh-TW" w:bidi="zh-TW"/>
        </w:rPr>
        <w:t>2</w:t>
      </w:r>
      <w:r>
        <w:rPr>
          <w:rFonts w:ascii="仿宋_GB2312" w:eastAsia="仿宋_GB2312" w:hAnsi="宋体" w:cs="宋体" w:hint="eastAsia"/>
          <w:color w:val="000000" w:themeColor="text1"/>
          <w:kern w:val="0"/>
          <w:sz w:val="32"/>
          <w:szCs w:val="32"/>
          <w:lang w:val="zh-TW" w:eastAsia="zh-TW" w:bidi="zh-TW"/>
        </w:rPr>
        <w:t>个工程项目部分工程未按规定办理设计变更手续</w:t>
      </w:r>
      <w:r>
        <w:rPr>
          <w:rFonts w:ascii="仿宋_GB2312" w:eastAsia="仿宋_GB2312" w:hAnsi="宋体" w:cs="宋体" w:hint="eastAsia"/>
          <w:color w:val="000000" w:themeColor="text1"/>
          <w:kern w:val="0"/>
          <w:sz w:val="32"/>
          <w:szCs w:val="32"/>
          <w:lang w:bidi="zh-TW"/>
        </w:rPr>
        <w:t>；</w:t>
      </w:r>
      <w:r>
        <w:rPr>
          <w:rFonts w:ascii="仿宋_GB2312" w:eastAsia="仿宋_GB2312" w:hAnsi="宋体" w:cs="宋体" w:hint="eastAsia"/>
          <w:color w:val="000000" w:themeColor="text1"/>
          <w:kern w:val="0"/>
          <w:sz w:val="32"/>
          <w:szCs w:val="32"/>
          <w:lang w:val="zh-TW" w:bidi="zh-TW"/>
        </w:rPr>
        <w:t>5个已开工的工程项目未取得施工许可证</w:t>
      </w:r>
      <w:r>
        <w:rPr>
          <w:rFonts w:ascii="仿宋_GB2312" w:eastAsia="仿宋_GB2312" w:hAnsi="宋体" w:cs="宋体" w:hint="eastAsia"/>
          <w:color w:val="000000" w:themeColor="text1"/>
          <w:kern w:val="0"/>
          <w:sz w:val="32"/>
          <w:szCs w:val="32"/>
          <w:lang w:bidi="zh-TW"/>
        </w:rPr>
        <w:t>；</w:t>
      </w:r>
      <w:r>
        <w:rPr>
          <w:rFonts w:ascii="仿宋_GB2312" w:eastAsia="仿宋_GB2312" w:hAnsi="宋体" w:cs="宋体" w:hint="eastAsia"/>
          <w:color w:val="000000" w:themeColor="text1"/>
          <w:kern w:val="0"/>
          <w:sz w:val="32"/>
          <w:szCs w:val="32"/>
          <w:lang w:val="zh-TW" w:bidi="zh-TW"/>
        </w:rPr>
        <w:t>2</w:t>
      </w:r>
      <w:r>
        <w:rPr>
          <w:rFonts w:ascii="仿宋_GB2312" w:eastAsia="仿宋_GB2312" w:hAnsi="宋体" w:cs="宋体" w:hint="eastAsia"/>
          <w:color w:val="000000" w:themeColor="text1"/>
          <w:kern w:val="0"/>
          <w:sz w:val="32"/>
          <w:szCs w:val="32"/>
          <w:lang w:val="zh-TW" w:eastAsia="zh-TW" w:bidi="zh-TW"/>
        </w:rPr>
        <w:t>个工程项目监理单位履职不到位。</w:t>
      </w:r>
    </w:p>
    <w:p w14:paraId="155C1F9A" w14:textId="77777777" w:rsidR="0091571D" w:rsidRDefault="0091571D" w:rsidP="0091571D">
      <w:pPr>
        <w:adjustRightInd w:val="0"/>
        <w:snapToGrid w:val="0"/>
        <w:spacing w:line="560" w:lineRule="exact"/>
        <w:ind w:firstLineChars="200" w:firstLine="640"/>
        <w:rPr>
          <w:rFonts w:ascii="仿宋_GB2312" w:eastAsia="仿宋_GB2312" w:hAnsi="楷体" w:hint="eastAsia"/>
          <w:bCs/>
          <w:color w:val="000000" w:themeColor="text1"/>
          <w:sz w:val="32"/>
          <w:szCs w:val="32"/>
        </w:rPr>
      </w:pPr>
      <w:r>
        <w:rPr>
          <w:rFonts w:ascii="楷体_GB2312" w:eastAsia="楷体_GB2312" w:hAnsi="楷体" w:hint="eastAsia"/>
          <w:bCs/>
          <w:color w:val="000000" w:themeColor="text1"/>
          <w:sz w:val="32"/>
          <w:szCs w:val="32"/>
        </w:rPr>
        <w:t>（四）未按规定开展竣工验收、工程结算和竣工财务决算等。</w:t>
      </w:r>
      <w:r>
        <w:rPr>
          <w:rFonts w:ascii="仿宋_GB2312" w:eastAsia="仿宋_GB2312" w:hAnsi="楷体" w:hint="eastAsia"/>
          <w:bCs/>
          <w:color w:val="000000" w:themeColor="text1"/>
          <w:sz w:val="32"/>
          <w:szCs w:val="32"/>
        </w:rPr>
        <w:t>5个工程项目未按规定及时办理工程结算审核；2个已完工项目未及时组织竣工验收；1个项目存在采购设备品牌、型号或数量与合同要求不符、部分医疗设备长期闲置、未办理产权登记手续等问题；1个项目部分生锈管道、破损标示牌未及时处理。</w:t>
      </w:r>
    </w:p>
    <w:p w14:paraId="0A35052E" w14:textId="77777777" w:rsidR="0091571D" w:rsidRDefault="0091571D" w:rsidP="0091571D">
      <w:pPr>
        <w:adjustRightInd w:val="0"/>
        <w:snapToGrid w:val="0"/>
        <w:spacing w:line="560" w:lineRule="exact"/>
        <w:ind w:firstLineChars="200" w:firstLine="640"/>
        <w:rPr>
          <w:rFonts w:ascii="黑体" w:eastAsia="黑体" w:hAnsi="黑体" w:hint="eastAsia"/>
          <w:bCs/>
          <w:color w:val="000000" w:themeColor="text1"/>
          <w:sz w:val="32"/>
          <w:szCs w:val="32"/>
        </w:rPr>
      </w:pPr>
      <w:r>
        <w:rPr>
          <w:rFonts w:ascii="黑体" w:eastAsia="黑体" w:hAnsi="黑体" w:hint="eastAsia"/>
          <w:bCs/>
          <w:color w:val="000000" w:themeColor="text1"/>
          <w:sz w:val="32"/>
          <w:szCs w:val="32"/>
        </w:rPr>
        <w:t>三、重点民生资金审计情况</w:t>
      </w:r>
    </w:p>
    <w:p w14:paraId="2F146BF6"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val="zh-TW" w:eastAsia="zh-TW" w:bidi="zh-TW"/>
        </w:rPr>
      </w:pPr>
      <w:r>
        <w:rPr>
          <w:rFonts w:ascii="仿宋_GB2312" w:eastAsia="仿宋_GB2312" w:hAnsi="宋体" w:cs="宋体" w:hint="eastAsia"/>
          <w:color w:val="000000" w:themeColor="text1"/>
          <w:kern w:val="0"/>
          <w:sz w:val="32"/>
          <w:szCs w:val="32"/>
          <w:lang w:val="zh-TW" w:eastAsia="zh-TW" w:bidi="zh-TW"/>
        </w:rPr>
        <w:t>重点审计了</w:t>
      </w:r>
      <w:r>
        <w:rPr>
          <w:rFonts w:ascii="仿宋_GB2312" w:eastAsia="仿宋_GB2312" w:hint="eastAsia"/>
          <w:color w:val="000000" w:themeColor="text1"/>
          <w:sz w:val="32"/>
          <w:szCs w:val="32"/>
        </w:rPr>
        <w:t>陆丰市2023年中央就业补助资金和省级促进就业创业发展专项资金拨付管理使用情况，</w:t>
      </w:r>
      <w:r>
        <w:rPr>
          <w:rFonts w:ascii="仿宋_GB2312" w:eastAsia="仿宋_GB2312" w:hAnsi="宋体" w:cs="宋体" w:hint="eastAsia"/>
          <w:color w:val="000000" w:themeColor="text1"/>
          <w:kern w:val="0"/>
          <w:sz w:val="32"/>
          <w:szCs w:val="32"/>
          <w:lang w:val="zh-TW" w:eastAsia="zh-TW" w:bidi="zh-TW"/>
        </w:rPr>
        <w:t>结合</w:t>
      </w:r>
      <w:r>
        <w:rPr>
          <w:rFonts w:ascii="仿宋_GB2312" w:eastAsia="仿宋_GB2312" w:hAnsi="楷体" w:cs="黑体" w:hint="eastAsia"/>
          <w:color w:val="000000" w:themeColor="text1"/>
          <w:spacing w:val="-10"/>
          <w:sz w:val="32"/>
          <w:szCs w:val="32"/>
        </w:rPr>
        <w:t>其他审计项目对民生资金进行延伸审计</w:t>
      </w:r>
      <w:r>
        <w:rPr>
          <w:rFonts w:ascii="仿宋_GB2312" w:eastAsia="仿宋_GB2312" w:hAnsi="宋体" w:cs="宋体" w:hint="eastAsia"/>
          <w:color w:val="000000" w:themeColor="text1"/>
          <w:kern w:val="0"/>
          <w:sz w:val="32"/>
          <w:szCs w:val="32"/>
          <w:lang w:val="zh-TW" w:eastAsia="zh-TW" w:bidi="zh-TW"/>
        </w:rPr>
        <w:t>，发现的主要问题:</w:t>
      </w:r>
    </w:p>
    <w:p w14:paraId="3D7E8353" w14:textId="77777777" w:rsidR="0091571D" w:rsidRDefault="0091571D" w:rsidP="0091571D">
      <w:pPr>
        <w:adjustRightInd w:val="0"/>
        <w:snapToGrid w:val="0"/>
        <w:spacing w:line="560" w:lineRule="exact"/>
        <w:ind w:firstLineChars="200" w:firstLine="640"/>
        <w:rPr>
          <w:rFonts w:ascii="楷体_GB2312" w:eastAsia="楷体_GB2312" w:hAnsi="楷体" w:hint="eastAsia"/>
          <w:bCs/>
          <w:color w:val="000000" w:themeColor="text1"/>
          <w:sz w:val="32"/>
          <w:szCs w:val="32"/>
        </w:rPr>
      </w:pPr>
      <w:r>
        <w:rPr>
          <w:rFonts w:ascii="楷体_GB2312" w:eastAsia="楷体_GB2312" w:hAnsi="楷体" w:hint="eastAsia"/>
          <w:bCs/>
          <w:color w:val="000000" w:themeColor="text1"/>
          <w:sz w:val="32"/>
          <w:szCs w:val="32"/>
          <w:lang w:val="zh-TW" w:eastAsia="zh-TW"/>
        </w:rPr>
        <w:t>（一）</w:t>
      </w:r>
      <w:r>
        <w:rPr>
          <w:rFonts w:ascii="楷体_GB2312" w:eastAsia="楷体_GB2312" w:hAnsi="楷体" w:hint="eastAsia"/>
          <w:bCs/>
          <w:color w:val="000000" w:themeColor="text1"/>
          <w:sz w:val="32"/>
          <w:szCs w:val="32"/>
        </w:rPr>
        <w:t>1个单位未严格审核补助资金申请材料，</w:t>
      </w:r>
      <w:r>
        <w:rPr>
          <w:rFonts w:ascii="楷体_GB2312" w:eastAsia="楷体_GB2312" w:hAnsi="楷体" w:hint="eastAsia"/>
          <w:bCs/>
          <w:color w:val="000000" w:themeColor="text1"/>
          <w:sz w:val="32"/>
          <w:szCs w:val="32"/>
          <w:lang w:val="zh-TW" w:eastAsia="zh-TW"/>
        </w:rPr>
        <w:t>向不符合申</w:t>
      </w:r>
      <w:r>
        <w:rPr>
          <w:rFonts w:ascii="楷体_GB2312" w:eastAsia="楷体_GB2312" w:hAnsi="楷体" w:hint="eastAsia"/>
          <w:bCs/>
          <w:color w:val="000000" w:themeColor="text1"/>
          <w:sz w:val="32"/>
          <w:szCs w:val="32"/>
          <w:lang w:val="zh-TW" w:eastAsia="zh-TW"/>
        </w:rPr>
        <w:lastRenderedPageBreak/>
        <w:t>领条件的人员（单位）发放三类</w:t>
      </w:r>
      <w:r>
        <w:rPr>
          <w:rFonts w:ascii="楷体_GB2312" w:eastAsia="楷体_GB2312" w:hAnsi="楷体" w:hint="eastAsia"/>
          <w:bCs/>
          <w:color w:val="000000" w:themeColor="text1"/>
          <w:sz w:val="32"/>
          <w:szCs w:val="32"/>
        </w:rPr>
        <w:t>补助资金0.66万元。</w:t>
      </w:r>
    </w:p>
    <w:p w14:paraId="3980E184" w14:textId="77777777" w:rsidR="0091571D" w:rsidRDefault="0091571D" w:rsidP="0091571D">
      <w:pPr>
        <w:adjustRightInd w:val="0"/>
        <w:snapToGrid w:val="0"/>
        <w:spacing w:line="560" w:lineRule="exact"/>
        <w:ind w:firstLineChars="200" w:firstLine="640"/>
        <w:rPr>
          <w:rFonts w:ascii="仿宋_GB2312" w:eastAsia="仿宋_GB2312"/>
          <w:color w:val="000000" w:themeColor="text1"/>
          <w:sz w:val="32"/>
          <w:szCs w:val="32"/>
        </w:rPr>
      </w:pPr>
      <w:r>
        <w:rPr>
          <w:rFonts w:ascii="楷体_GB2312" w:eastAsia="楷体_GB2312" w:hAnsi="楷体" w:hint="eastAsia"/>
          <w:bCs/>
          <w:color w:val="000000" w:themeColor="text1"/>
          <w:sz w:val="32"/>
          <w:szCs w:val="32"/>
        </w:rPr>
        <w:t>（二）民生项目推进不规范。</w:t>
      </w:r>
      <w:r>
        <w:rPr>
          <w:rFonts w:ascii="仿宋_GB2312" w:eastAsia="仿宋_GB2312" w:hint="eastAsia"/>
          <w:color w:val="000000" w:themeColor="text1"/>
          <w:sz w:val="32"/>
          <w:szCs w:val="32"/>
        </w:rPr>
        <w:t>4个民生建设项目进度缓慢、1个农村集中供水全覆盖自来水安装工程安装户数摸排不精准、明厨亮灶系统升级设备采购项目已投入使用但未及时验收。</w:t>
      </w:r>
    </w:p>
    <w:p w14:paraId="2058610B" w14:textId="77777777" w:rsidR="0091571D" w:rsidRDefault="0091571D" w:rsidP="0091571D">
      <w:pPr>
        <w:adjustRightInd w:val="0"/>
        <w:snapToGrid w:val="0"/>
        <w:spacing w:line="560" w:lineRule="exact"/>
        <w:ind w:firstLineChars="200" w:firstLine="640"/>
        <w:rPr>
          <w:rFonts w:ascii="仿宋_GB2312" w:eastAsia="仿宋_GB2312"/>
          <w:color w:val="000000" w:themeColor="text1"/>
          <w:sz w:val="32"/>
          <w:szCs w:val="32"/>
        </w:rPr>
      </w:pPr>
      <w:r>
        <w:rPr>
          <w:rFonts w:ascii="楷体_GB2312" w:eastAsia="楷体_GB2312" w:hAnsi="楷体" w:hint="eastAsia"/>
          <w:bCs/>
          <w:color w:val="000000" w:themeColor="text1"/>
          <w:sz w:val="32"/>
          <w:szCs w:val="32"/>
        </w:rPr>
        <w:t>（三）民生业务信息管理不规范。</w:t>
      </w:r>
      <w:r>
        <w:rPr>
          <w:rFonts w:ascii="仿宋_GB2312" w:eastAsia="仿宋_GB2312" w:hint="eastAsia"/>
          <w:color w:val="000000" w:themeColor="text1"/>
          <w:sz w:val="32"/>
          <w:szCs w:val="32"/>
        </w:rPr>
        <w:t>2个单位共有809户民生业务信息没有及时更新。</w:t>
      </w:r>
    </w:p>
    <w:p w14:paraId="798F9F89" w14:textId="77777777" w:rsidR="0091571D" w:rsidRDefault="0091571D" w:rsidP="0091571D">
      <w:pPr>
        <w:adjustRightInd w:val="0"/>
        <w:snapToGrid w:val="0"/>
        <w:spacing w:line="560" w:lineRule="exact"/>
        <w:ind w:firstLineChars="200" w:firstLine="640"/>
        <w:rPr>
          <w:rFonts w:ascii="楷体_GB2312" w:eastAsia="楷体_GB2312" w:hAnsi="楷体" w:hint="eastAsia"/>
          <w:bCs/>
          <w:color w:val="000000" w:themeColor="text1"/>
          <w:sz w:val="32"/>
          <w:szCs w:val="32"/>
        </w:rPr>
      </w:pPr>
      <w:r>
        <w:rPr>
          <w:rFonts w:ascii="楷体_GB2312" w:eastAsia="楷体_GB2312" w:hAnsi="楷体" w:hint="eastAsia"/>
          <w:bCs/>
          <w:color w:val="000000" w:themeColor="text1"/>
          <w:sz w:val="32"/>
          <w:szCs w:val="32"/>
        </w:rPr>
        <w:t>（四）5宗出让住宅建设用地未要求开发商配建社区公共服务用房。</w:t>
      </w:r>
    </w:p>
    <w:p w14:paraId="15E841FC" w14:textId="77777777" w:rsidR="0091571D" w:rsidRDefault="0091571D" w:rsidP="0091571D">
      <w:pPr>
        <w:adjustRightInd w:val="0"/>
        <w:snapToGrid w:val="0"/>
        <w:spacing w:line="560" w:lineRule="exact"/>
        <w:ind w:firstLineChars="200" w:firstLine="640"/>
        <w:rPr>
          <w:rFonts w:ascii="黑体" w:eastAsia="黑体" w:hAnsi="黑体" w:hint="eastAsia"/>
          <w:bCs/>
          <w:color w:val="000000" w:themeColor="text1"/>
          <w:sz w:val="32"/>
          <w:szCs w:val="32"/>
        </w:rPr>
      </w:pPr>
      <w:r>
        <w:rPr>
          <w:rFonts w:ascii="黑体" w:eastAsia="黑体" w:hAnsi="黑体" w:hint="eastAsia"/>
          <w:bCs/>
          <w:color w:val="000000" w:themeColor="text1"/>
          <w:sz w:val="32"/>
          <w:szCs w:val="32"/>
        </w:rPr>
        <w:t>四、企业审计情况</w:t>
      </w:r>
    </w:p>
    <w:p w14:paraId="0A3813BA" w14:textId="70631755"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val="zh-TW" w:eastAsia="zh-TW" w:bidi="zh-TW"/>
        </w:rPr>
      </w:pPr>
      <w:r>
        <w:rPr>
          <w:rFonts w:ascii="仿宋_GB2312" w:eastAsia="仿宋_GB2312" w:hint="eastAsia"/>
          <w:color w:val="000000" w:themeColor="text1"/>
          <w:sz w:val="32"/>
          <w:szCs w:val="32"/>
        </w:rPr>
        <w:t>重点审计了</w:t>
      </w:r>
      <w:r w:rsidR="003F332F">
        <w:rPr>
          <w:rFonts w:ascii="仿宋_GB2312" w:eastAsia="仿宋_GB2312" w:hint="eastAsia"/>
          <w:color w:val="000000" w:themeColor="text1"/>
          <w:sz w:val="32"/>
          <w:szCs w:val="32"/>
        </w:rPr>
        <w:t>1个企业</w:t>
      </w:r>
      <w:r>
        <w:rPr>
          <w:rFonts w:ascii="仿宋_GB2312" w:eastAsia="仿宋_GB2312" w:hAnsi="宋体" w:cs="宋体" w:hint="eastAsia"/>
          <w:color w:val="000000" w:themeColor="text1"/>
          <w:kern w:val="0"/>
          <w:sz w:val="32"/>
          <w:szCs w:val="32"/>
          <w:lang w:val="zh-TW" w:eastAsia="zh-TW" w:bidi="zh-TW"/>
        </w:rPr>
        <w:t>，结合汕尾市2021至2024年6月投融资企业经营管理和风险防范专项审计</w:t>
      </w:r>
      <w:r>
        <w:rPr>
          <w:rFonts w:ascii="仿宋_GB2312" w:eastAsia="仿宋_GB2312" w:hAnsi="宋体" w:cs="宋体" w:hint="eastAsia"/>
          <w:color w:val="000000" w:themeColor="text1"/>
          <w:kern w:val="0"/>
          <w:sz w:val="32"/>
          <w:szCs w:val="32"/>
          <w:lang w:val="zh-TW" w:bidi="zh-TW"/>
        </w:rPr>
        <w:t>调查情况，</w:t>
      </w:r>
      <w:r>
        <w:rPr>
          <w:rFonts w:ascii="仿宋_GB2312" w:eastAsia="仿宋_GB2312" w:hAnsi="宋体" w:cs="宋体" w:hint="eastAsia"/>
          <w:color w:val="000000" w:themeColor="text1"/>
          <w:kern w:val="0"/>
          <w:sz w:val="32"/>
          <w:szCs w:val="32"/>
          <w:lang w:val="zh-TW" w:eastAsia="zh-TW" w:bidi="zh-TW"/>
        </w:rPr>
        <w:t>发现的主要问题:</w:t>
      </w:r>
    </w:p>
    <w:p w14:paraId="24597C5F"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bCs/>
          <w:color w:val="000000" w:themeColor="text1"/>
          <w:kern w:val="0"/>
          <w:sz w:val="32"/>
          <w:szCs w:val="32"/>
          <w:lang w:val="zh-TW" w:eastAsia="zh-TW" w:bidi="zh-TW"/>
        </w:rPr>
      </w:pPr>
      <w:r>
        <w:rPr>
          <w:rFonts w:ascii="楷体_GB2312" w:eastAsia="楷体_GB2312" w:hAnsi="楷体" w:hint="eastAsia"/>
          <w:bCs/>
          <w:color w:val="000000" w:themeColor="text1"/>
          <w:sz w:val="32"/>
          <w:szCs w:val="32"/>
        </w:rPr>
        <w:t>（一）屠宰业务管理不规范。</w:t>
      </w:r>
      <w:r>
        <w:rPr>
          <w:rFonts w:ascii="仿宋_GB2312" w:eastAsia="仿宋_GB2312" w:hAnsi="宋体" w:cs="宋体" w:hint="eastAsia"/>
          <w:bCs/>
          <w:color w:val="000000" w:themeColor="text1"/>
          <w:kern w:val="0"/>
          <w:sz w:val="32"/>
          <w:szCs w:val="32"/>
          <w:lang w:val="zh-TW" w:eastAsia="zh-TW" w:bidi="zh-TW"/>
        </w:rPr>
        <w:t>1个</w:t>
      </w:r>
      <w:r>
        <w:rPr>
          <w:rFonts w:ascii="仿宋_GB2312" w:eastAsia="仿宋_GB2312" w:hAnsi="宋体" w:cs="宋体"/>
          <w:bCs/>
          <w:color w:val="000000" w:themeColor="text1"/>
          <w:kern w:val="0"/>
          <w:sz w:val="32"/>
          <w:szCs w:val="32"/>
          <w:lang w:val="zh-TW" w:eastAsia="zh-TW" w:bidi="zh-TW"/>
        </w:rPr>
        <w:t>企业</w:t>
      </w:r>
      <w:r>
        <w:rPr>
          <w:rFonts w:ascii="仿宋_GB2312" w:eastAsia="仿宋_GB2312" w:hAnsi="宋体" w:cs="宋体" w:hint="eastAsia"/>
          <w:bCs/>
          <w:color w:val="000000" w:themeColor="text1"/>
          <w:kern w:val="0"/>
          <w:sz w:val="32"/>
          <w:szCs w:val="32"/>
          <w:lang w:val="zh-TW" w:eastAsia="zh-TW" w:bidi="zh-TW"/>
        </w:rPr>
        <w:t>存在生猪定点屠宰场撤并、生猪检疫检验工作落实不到位情况。</w:t>
      </w:r>
    </w:p>
    <w:p w14:paraId="18050C06" w14:textId="77777777" w:rsidR="0091571D" w:rsidRDefault="0091571D" w:rsidP="0091571D">
      <w:pPr>
        <w:adjustRightInd w:val="0"/>
        <w:snapToGrid w:val="0"/>
        <w:spacing w:line="560" w:lineRule="exact"/>
        <w:ind w:firstLineChars="200" w:firstLine="640"/>
        <w:rPr>
          <w:rFonts w:ascii="仿宋_GB2312" w:eastAsia="仿宋_GB2312" w:hAnsi="楷体" w:hint="eastAsia"/>
          <w:bCs/>
          <w:color w:val="000000" w:themeColor="text1"/>
          <w:sz w:val="32"/>
          <w:szCs w:val="32"/>
        </w:rPr>
      </w:pPr>
      <w:r>
        <w:rPr>
          <w:rFonts w:ascii="楷体_GB2312" w:eastAsia="楷体_GB2312" w:hAnsi="楷体" w:hint="eastAsia"/>
          <w:bCs/>
          <w:color w:val="000000" w:themeColor="text1"/>
          <w:sz w:val="32"/>
          <w:szCs w:val="32"/>
        </w:rPr>
        <w:t>（二）牛羊屠宰综合经费未及时上缴财政。</w:t>
      </w:r>
      <w:r>
        <w:rPr>
          <w:rFonts w:ascii="仿宋_GB2312" w:eastAsia="仿宋_GB2312" w:hAnsi="楷体" w:hint="eastAsia"/>
          <w:bCs/>
          <w:color w:val="000000" w:themeColor="text1"/>
          <w:sz w:val="32"/>
          <w:szCs w:val="32"/>
        </w:rPr>
        <w:t>1个企业牛羊屠宰综合经费76.74万元未及时上缴财政。</w:t>
      </w:r>
    </w:p>
    <w:p w14:paraId="14AB0EE9" w14:textId="77777777" w:rsidR="0091571D" w:rsidRDefault="0091571D" w:rsidP="0091571D">
      <w:pPr>
        <w:adjustRightInd w:val="0"/>
        <w:snapToGrid w:val="0"/>
        <w:spacing w:line="560" w:lineRule="exact"/>
        <w:ind w:firstLineChars="200" w:firstLine="640"/>
        <w:rPr>
          <w:rFonts w:ascii="仿宋_GB2312" w:eastAsia="仿宋_GB2312" w:hAnsi="楷体" w:hint="eastAsia"/>
          <w:bCs/>
          <w:color w:val="000000" w:themeColor="text1"/>
          <w:sz w:val="32"/>
          <w:szCs w:val="32"/>
        </w:rPr>
      </w:pPr>
      <w:r>
        <w:rPr>
          <w:rFonts w:ascii="楷体_GB2312" w:eastAsia="楷体_GB2312" w:hAnsi="楷体" w:hint="eastAsia"/>
          <w:bCs/>
          <w:color w:val="000000" w:themeColor="text1"/>
          <w:sz w:val="32"/>
          <w:szCs w:val="32"/>
        </w:rPr>
        <w:t>（三）超限额使用现金。</w:t>
      </w:r>
      <w:r>
        <w:rPr>
          <w:rFonts w:ascii="仿宋_GB2312" w:eastAsia="仿宋_GB2312" w:hAnsi="楷体" w:hint="eastAsia"/>
          <w:bCs/>
          <w:color w:val="000000" w:themeColor="text1"/>
          <w:sz w:val="32"/>
          <w:szCs w:val="32"/>
        </w:rPr>
        <w:t>1个</w:t>
      </w:r>
      <w:r>
        <w:rPr>
          <w:rFonts w:ascii="仿宋_GB2312" w:eastAsia="仿宋_GB2312" w:hAnsi="楷体"/>
          <w:bCs/>
          <w:color w:val="000000" w:themeColor="text1"/>
          <w:sz w:val="32"/>
          <w:szCs w:val="32"/>
        </w:rPr>
        <w:t>企业</w:t>
      </w:r>
      <w:r>
        <w:rPr>
          <w:rFonts w:ascii="仿宋_GB2312" w:eastAsia="仿宋_GB2312" w:hAnsi="楷体" w:hint="eastAsia"/>
          <w:bCs/>
          <w:color w:val="000000" w:themeColor="text1"/>
          <w:sz w:val="32"/>
          <w:szCs w:val="32"/>
        </w:rPr>
        <w:t>超限额使用现金结算267笔共计595.77万元。</w:t>
      </w:r>
    </w:p>
    <w:p w14:paraId="0167B420" w14:textId="77777777" w:rsidR="0091571D" w:rsidRDefault="0091571D" w:rsidP="0091571D">
      <w:pPr>
        <w:adjustRightInd w:val="0"/>
        <w:snapToGrid w:val="0"/>
        <w:spacing w:line="560" w:lineRule="exact"/>
        <w:ind w:firstLineChars="200" w:firstLine="640"/>
        <w:rPr>
          <w:rFonts w:ascii="仿宋_GB2312" w:eastAsia="仿宋_GB2312" w:hAnsi="楷体" w:hint="eastAsia"/>
          <w:bCs/>
          <w:color w:val="000000" w:themeColor="text1"/>
          <w:sz w:val="32"/>
          <w:szCs w:val="32"/>
        </w:rPr>
      </w:pPr>
      <w:r>
        <w:rPr>
          <w:rFonts w:ascii="楷体_GB2312" w:eastAsia="楷体_GB2312" w:hAnsi="楷体" w:hint="eastAsia"/>
          <w:bCs/>
          <w:color w:val="000000" w:themeColor="text1"/>
          <w:sz w:val="32"/>
          <w:szCs w:val="32"/>
        </w:rPr>
        <w:t>（四）固定资产管理不规范。</w:t>
      </w:r>
      <w:r>
        <w:rPr>
          <w:rFonts w:ascii="仿宋_GB2312" w:eastAsia="仿宋_GB2312" w:hAnsi="楷体" w:hint="eastAsia"/>
          <w:bCs/>
          <w:color w:val="000000" w:themeColor="text1"/>
          <w:sz w:val="32"/>
          <w:szCs w:val="32"/>
        </w:rPr>
        <w:t>1个</w:t>
      </w:r>
      <w:r>
        <w:rPr>
          <w:rFonts w:ascii="仿宋_GB2312" w:eastAsia="仿宋_GB2312" w:hAnsi="楷体"/>
          <w:bCs/>
          <w:color w:val="000000" w:themeColor="text1"/>
          <w:sz w:val="32"/>
          <w:szCs w:val="32"/>
        </w:rPr>
        <w:t>企业</w:t>
      </w:r>
      <w:r>
        <w:rPr>
          <w:rFonts w:ascii="仿宋_GB2312" w:eastAsia="仿宋_GB2312" w:hAnsi="楷体" w:hint="eastAsia"/>
          <w:bCs/>
          <w:color w:val="000000" w:themeColor="text1"/>
          <w:sz w:val="32"/>
          <w:szCs w:val="32"/>
        </w:rPr>
        <w:t>三宗房屋类固定资产未按规定计提折旧、在建工程长期挂账未清理、部分固定资产登记为低值易耗品。</w:t>
      </w:r>
    </w:p>
    <w:p w14:paraId="0275DAF0" w14:textId="77777777" w:rsidR="0091571D" w:rsidRDefault="0091571D" w:rsidP="0091571D">
      <w:pPr>
        <w:adjustRightInd w:val="0"/>
        <w:snapToGrid w:val="0"/>
        <w:spacing w:line="560" w:lineRule="exact"/>
        <w:ind w:firstLineChars="200" w:firstLine="640"/>
        <w:rPr>
          <w:rFonts w:ascii="仿宋_GB2312" w:eastAsia="仿宋_GB2312" w:hAnsi="楷体" w:hint="eastAsia"/>
          <w:bCs/>
          <w:color w:val="000000" w:themeColor="text1"/>
          <w:sz w:val="32"/>
          <w:szCs w:val="32"/>
        </w:rPr>
      </w:pPr>
      <w:r>
        <w:rPr>
          <w:rFonts w:ascii="楷体_GB2312" w:eastAsia="楷体_GB2312" w:hAnsi="楷体" w:hint="eastAsia"/>
          <w:bCs/>
          <w:color w:val="000000" w:themeColor="text1"/>
          <w:sz w:val="32"/>
          <w:szCs w:val="32"/>
        </w:rPr>
        <w:t>（五）会计账务处理不规范。</w:t>
      </w:r>
      <w:r>
        <w:rPr>
          <w:rFonts w:ascii="仿宋_GB2312" w:eastAsia="仿宋_GB2312" w:hAnsi="楷体" w:hint="eastAsia"/>
          <w:bCs/>
          <w:color w:val="000000" w:themeColor="text1"/>
          <w:sz w:val="32"/>
          <w:szCs w:val="32"/>
        </w:rPr>
        <w:t>1个</w:t>
      </w:r>
      <w:r>
        <w:rPr>
          <w:rFonts w:ascii="仿宋_GB2312" w:eastAsia="仿宋_GB2312" w:hAnsi="楷体"/>
          <w:bCs/>
          <w:color w:val="000000" w:themeColor="text1"/>
          <w:sz w:val="32"/>
          <w:szCs w:val="32"/>
        </w:rPr>
        <w:t>企业</w:t>
      </w:r>
      <w:r>
        <w:rPr>
          <w:rFonts w:ascii="仿宋_GB2312" w:eastAsia="仿宋_GB2312" w:hAnsi="楷体" w:hint="eastAsia"/>
          <w:bCs/>
          <w:color w:val="000000" w:themeColor="text1"/>
          <w:sz w:val="32"/>
          <w:szCs w:val="32"/>
        </w:rPr>
        <w:t>存在会计账账不符、账表不符、账实不符、部分会计凭证附件不齐全情况。</w:t>
      </w:r>
    </w:p>
    <w:p w14:paraId="7E5CDC36"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bCs/>
          <w:color w:val="000000" w:themeColor="text1"/>
          <w:kern w:val="0"/>
          <w:sz w:val="32"/>
          <w:szCs w:val="32"/>
          <w:lang w:val="zh-TW" w:bidi="zh-TW"/>
        </w:rPr>
      </w:pPr>
      <w:r>
        <w:rPr>
          <w:rFonts w:ascii="楷体_GB2312" w:eastAsia="楷体_GB2312" w:hAnsi="楷体" w:hint="eastAsia"/>
          <w:bCs/>
          <w:color w:val="000000" w:themeColor="text1"/>
          <w:sz w:val="32"/>
          <w:szCs w:val="32"/>
        </w:rPr>
        <w:lastRenderedPageBreak/>
        <w:t>（六）未严格执行工资总额预算方案。</w:t>
      </w:r>
      <w:r>
        <w:rPr>
          <w:rFonts w:ascii="仿宋_GB2312" w:eastAsia="仿宋_GB2312" w:hAnsi="宋体" w:cs="宋体" w:hint="eastAsia"/>
          <w:bCs/>
          <w:color w:val="000000" w:themeColor="text1"/>
          <w:kern w:val="0"/>
          <w:sz w:val="32"/>
          <w:szCs w:val="32"/>
          <w:lang w:val="zh-TW" w:eastAsia="zh-TW" w:bidi="zh-TW"/>
        </w:rPr>
        <w:t>1个</w:t>
      </w:r>
      <w:r>
        <w:rPr>
          <w:rFonts w:ascii="仿宋_GB2312" w:eastAsia="仿宋_GB2312" w:hAnsi="宋体" w:cs="宋体"/>
          <w:bCs/>
          <w:color w:val="000000" w:themeColor="text1"/>
          <w:kern w:val="0"/>
          <w:sz w:val="32"/>
          <w:szCs w:val="32"/>
          <w:lang w:val="zh-TW" w:eastAsia="zh-TW" w:bidi="zh-TW"/>
        </w:rPr>
        <w:t>企业</w:t>
      </w:r>
      <w:r>
        <w:rPr>
          <w:rFonts w:ascii="仿宋_GB2312" w:eastAsia="仿宋_GB2312" w:hAnsi="宋体" w:cs="宋体" w:hint="eastAsia"/>
          <w:bCs/>
          <w:color w:val="000000" w:themeColor="text1"/>
          <w:kern w:val="0"/>
          <w:sz w:val="32"/>
          <w:szCs w:val="32"/>
          <w:lang w:val="zh-TW" w:eastAsia="zh-TW" w:bidi="zh-TW"/>
        </w:rPr>
        <w:t>未按有关规定编制工资总额预算方案，未将工资总额预算方案报陆丰市国有资产监督管理局备案或核准。</w:t>
      </w:r>
    </w:p>
    <w:p w14:paraId="4B7903B4"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val="zh-TW" w:bidi="zh-TW"/>
        </w:rPr>
      </w:pPr>
      <w:r>
        <w:rPr>
          <w:rFonts w:ascii="楷体_GB2312" w:eastAsia="楷体_GB2312" w:hAnsi="楷体" w:hint="eastAsia"/>
          <w:bCs/>
          <w:color w:val="000000" w:themeColor="text1"/>
          <w:sz w:val="32"/>
          <w:szCs w:val="32"/>
        </w:rPr>
        <w:t>（七）规划制定执行不到位。</w:t>
      </w:r>
      <w:r>
        <w:rPr>
          <w:rFonts w:ascii="仿宋_GB2312" w:eastAsia="仿宋_GB2312" w:hAnsi="宋体" w:cs="宋体" w:hint="eastAsia"/>
          <w:bCs/>
          <w:color w:val="000000" w:themeColor="text1"/>
          <w:kern w:val="0"/>
          <w:sz w:val="32"/>
          <w:szCs w:val="32"/>
          <w:lang w:bidi="zh-TW"/>
        </w:rPr>
        <w:t>陆丰市国资国企</w:t>
      </w:r>
      <w:r>
        <w:rPr>
          <w:rFonts w:ascii="仿宋_GB2312" w:eastAsia="仿宋_GB2312" w:hint="eastAsia"/>
          <w:color w:val="000000" w:themeColor="text1"/>
          <w:sz w:val="32"/>
          <w:szCs w:val="32"/>
        </w:rPr>
        <w:t>三年发展规划目标脱离企业实际，规划途经停留于纸面，未切实推进落实；未按规定建立健全债务风险监测预警机制，也未出台陆丰市属国有企业绩效考核管理办法。</w:t>
      </w:r>
    </w:p>
    <w:p w14:paraId="7C8FFA43" w14:textId="77777777" w:rsidR="0091571D" w:rsidRDefault="0091571D" w:rsidP="0091571D">
      <w:pPr>
        <w:adjustRightInd w:val="0"/>
        <w:snapToGrid w:val="0"/>
        <w:spacing w:line="560" w:lineRule="exact"/>
        <w:ind w:firstLineChars="200" w:firstLine="640"/>
        <w:rPr>
          <w:rFonts w:ascii="黑体" w:eastAsia="黑体" w:hAnsi="黑体" w:hint="eastAsia"/>
          <w:bCs/>
          <w:color w:val="000000" w:themeColor="text1"/>
          <w:sz w:val="32"/>
          <w:szCs w:val="32"/>
        </w:rPr>
      </w:pPr>
      <w:r>
        <w:rPr>
          <w:rFonts w:ascii="黑体" w:eastAsia="黑体" w:hAnsi="黑体" w:hint="eastAsia"/>
          <w:bCs/>
          <w:color w:val="000000" w:themeColor="text1"/>
          <w:sz w:val="32"/>
          <w:szCs w:val="32"/>
        </w:rPr>
        <w:t>五、审计建议</w:t>
      </w:r>
    </w:p>
    <w:p w14:paraId="3A80CF6E" w14:textId="77777777" w:rsidR="0091571D" w:rsidRDefault="0091571D" w:rsidP="0091571D">
      <w:pPr>
        <w:adjustRightInd w:val="0"/>
        <w:snapToGrid w:val="0"/>
        <w:spacing w:line="560" w:lineRule="exact"/>
        <w:ind w:firstLineChars="200" w:firstLine="640"/>
        <w:rPr>
          <w:rFonts w:ascii="仿宋_GB2312" w:eastAsia="仿宋_GB2312" w:hAnsi="宋体" w:cs="宋体" w:hint="eastAsia"/>
          <w:color w:val="000000" w:themeColor="text1"/>
          <w:kern w:val="0"/>
          <w:sz w:val="32"/>
          <w:szCs w:val="32"/>
          <w:lang w:val="zh-TW" w:eastAsia="zh-TW" w:bidi="zh-TW"/>
        </w:rPr>
      </w:pPr>
      <w:r>
        <w:rPr>
          <w:rFonts w:ascii="仿宋_GB2312" w:eastAsia="仿宋_GB2312" w:hAnsi="宋体" w:cs="宋体" w:hint="eastAsia"/>
          <w:color w:val="000000" w:themeColor="text1"/>
          <w:kern w:val="0"/>
          <w:sz w:val="32"/>
          <w:szCs w:val="32"/>
          <w:lang w:val="zh-TW" w:eastAsia="zh-TW" w:bidi="zh-TW"/>
        </w:rPr>
        <w:t>按照市委、市政府的决策部署和工作要求，结合审计反映的情况与问题，审计建议：</w:t>
      </w:r>
    </w:p>
    <w:p w14:paraId="7AA288CC" w14:textId="77777777" w:rsidR="0091571D" w:rsidRDefault="0091571D" w:rsidP="0091571D">
      <w:pPr>
        <w:adjustRightInd w:val="0"/>
        <w:snapToGrid w:val="0"/>
        <w:spacing w:line="560" w:lineRule="exact"/>
        <w:ind w:firstLineChars="200" w:firstLine="640"/>
        <w:rPr>
          <w:rFonts w:ascii="仿宋_GB2312" w:eastAsia="仿宋_GB2312" w:hAnsi="Times New Roman"/>
          <w:sz w:val="32"/>
          <w:szCs w:val="32"/>
        </w:rPr>
      </w:pPr>
      <w:r>
        <w:rPr>
          <w:rFonts w:ascii="楷体_GB2312" w:eastAsia="楷体_GB2312" w:hint="eastAsia"/>
          <w:sz w:val="32"/>
          <w:szCs w:val="32"/>
        </w:rPr>
        <w:t>（一）强化预算编制工作，提高预算编制的科学性和合理性。</w:t>
      </w:r>
      <w:r>
        <w:rPr>
          <w:rFonts w:ascii="仿宋_GB2312" w:eastAsia="仿宋_GB2312" w:hint="eastAsia"/>
          <w:snapToGrid w:val="0"/>
          <w:color w:val="000000"/>
          <w:sz w:val="32"/>
          <w:szCs w:val="32"/>
        </w:rPr>
        <w:t>陆丰市财政局要严格执行《预算法》，贯彻“以收定支、量入为出”原则</w:t>
      </w:r>
      <w:r>
        <w:rPr>
          <w:rFonts w:ascii="仿宋_GB2312" w:eastAsia="仿宋_GB2312" w:hint="eastAsia"/>
          <w:sz w:val="32"/>
          <w:szCs w:val="32"/>
        </w:rPr>
        <w:t>，以政府可用财力为基础，有保有压，合理安排预算支出。预算编制要落实国家财税体制改革措施，全面实施</w:t>
      </w:r>
      <w:r>
        <w:rPr>
          <w:rFonts w:ascii="仿宋_GB2312" w:eastAsia="仿宋_GB2312"/>
          <w:sz w:val="32"/>
          <w:szCs w:val="32"/>
        </w:rPr>
        <w:t>“</w:t>
      </w:r>
      <w:r>
        <w:rPr>
          <w:rFonts w:ascii="仿宋_GB2312" w:eastAsia="仿宋_GB2312" w:hint="eastAsia"/>
          <w:sz w:val="32"/>
          <w:szCs w:val="32"/>
        </w:rPr>
        <w:t>零基预算</w:t>
      </w:r>
      <w:r>
        <w:rPr>
          <w:rFonts w:ascii="仿宋_GB2312" w:eastAsia="仿宋_GB2312"/>
          <w:sz w:val="32"/>
          <w:szCs w:val="32"/>
        </w:rPr>
        <w:t>”</w:t>
      </w:r>
      <w:r>
        <w:rPr>
          <w:rFonts w:ascii="仿宋_GB2312" w:eastAsia="仿宋_GB2312" w:hint="eastAsia"/>
          <w:sz w:val="32"/>
          <w:szCs w:val="32"/>
        </w:rPr>
        <w:t>改革，继续深化和细化部门预算，提高财政资金预算安排的科学性和合理性。</w:t>
      </w:r>
    </w:p>
    <w:p w14:paraId="4866F225" w14:textId="77777777" w:rsidR="0091571D" w:rsidRDefault="0091571D" w:rsidP="0091571D">
      <w:pPr>
        <w:spacing w:line="560" w:lineRule="exact"/>
        <w:ind w:firstLineChars="200" w:firstLine="640"/>
        <w:rPr>
          <w:rFonts w:ascii="仿宋_GB2312" w:eastAsia="仿宋_GB2312"/>
          <w:sz w:val="32"/>
        </w:rPr>
      </w:pPr>
      <w:r>
        <w:rPr>
          <w:rFonts w:ascii="楷体_GB2312" w:eastAsia="楷体_GB2312" w:hint="eastAsia"/>
          <w:sz w:val="32"/>
          <w:szCs w:val="32"/>
        </w:rPr>
        <w:t>（二）加强预算收入管理，提升财政保障能力。</w:t>
      </w:r>
      <w:r>
        <w:rPr>
          <w:rFonts w:ascii="仿宋_GB2312" w:eastAsia="仿宋_GB2312" w:hint="eastAsia"/>
          <w:b/>
          <w:sz w:val="32"/>
        </w:rPr>
        <w:t>一是</w:t>
      </w:r>
      <w:r>
        <w:rPr>
          <w:rFonts w:ascii="仿宋_GB2312" w:eastAsia="仿宋_GB2312" w:hint="eastAsia"/>
          <w:sz w:val="32"/>
        </w:rPr>
        <w:t>完善预算收入的征收管理制度，建立多部门联动机制，堵塞管理漏洞，加大应缴未缴收入的清理力度，确保相关收入应收尽收。</w:t>
      </w:r>
      <w:r>
        <w:rPr>
          <w:rFonts w:ascii="仿宋_GB2312" w:eastAsia="仿宋_GB2312" w:hint="eastAsia"/>
          <w:b/>
          <w:sz w:val="32"/>
        </w:rPr>
        <w:t>二是</w:t>
      </w:r>
      <w:r>
        <w:rPr>
          <w:rFonts w:ascii="仿宋_GB2312" w:eastAsia="仿宋_GB2312" w:hint="eastAsia"/>
          <w:sz w:val="32"/>
        </w:rPr>
        <w:t>充分挖掘预算收入潜力，加大对海砂、石场等矿产资源资产的合理利用，盘活政府资产资源，加大对存量资金等清理统筹力度。</w:t>
      </w:r>
      <w:r>
        <w:rPr>
          <w:rFonts w:ascii="仿宋_GB2312" w:eastAsia="仿宋_GB2312" w:hint="eastAsia"/>
          <w:b/>
          <w:sz w:val="32"/>
        </w:rPr>
        <w:t>三是</w:t>
      </w:r>
      <w:r>
        <w:rPr>
          <w:rFonts w:ascii="仿宋_GB2312" w:eastAsia="仿宋_GB2312" w:hint="eastAsia"/>
          <w:sz w:val="32"/>
        </w:rPr>
        <w:t>积极拓宽本级财力财源，主动作为，加强与上级业务主管部门的对接，积极争取上级资金，切实提升财政保障</w:t>
      </w:r>
      <w:r>
        <w:rPr>
          <w:rFonts w:ascii="仿宋_GB2312" w:eastAsia="仿宋_GB2312" w:hint="eastAsia"/>
          <w:sz w:val="32"/>
        </w:rPr>
        <w:lastRenderedPageBreak/>
        <w:t>能力。</w:t>
      </w:r>
    </w:p>
    <w:p w14:paraId="30644EFB" w14:textId="77777777" w:rsidR="0091571D" w:rsidRDefault="0091571D" w:rsidP="0091571D">
      <w:pPr>
        <w:adjustRightInd w:val="0"/>
        <w:snapToGrid w:val="0"/>
        <w:spacing w:line="560" w:lineRule="exact"/>
        <w:ind w:firstLineChars="200" w:firstLine="640"/>
        <w:rPr>
          <w:rFonts w:ascii="仿宋_GB2312" w:eastAsia="仿宋_GB2312"/>
          <w:sz w:val="32"/>
          <w:szCs w:val="32"/>
        </w:rPr>
      </w:pPr>
      <w:r>
        <w:rPr>
          <w:rFonts w:ascii="楷体_GB2312" w:eastAsia="楷体_GB2312" w:hint="eastAsia"/>
          <w:sz w:val="32"/>
          <w:szCs w:val="32"/>
        </w:rPr>
        <w:t>（三）全面实施控支节支，提升财政管理水平。</w:t>
      </w:r>
      <w:r>
        <w:rPr>
          <w:rFonts w:ascii="仿宋_GB2312" w:eastAsia="仿宋_GB2312" w:hAnsi="仿宋_GB2312" w:cs="仿宋_GB2312" w:hint="eastAsia"/>
          <w:bCs/>
          <w:sz w:val="32"/>
          <w:szCs w:val="32"/>
        </w:rPr>
        <w:t>各预算单位要严格按照《陆丰市人民政府办公室印发关于进一步厉行节约 坚持“过紧日子”十四条措施的通知》等文件的要求，从严从紧控制运转性经费等一般性支出，</w:t>
      </w:r>
      <w:r>
        <w:rPr>
          <w:rFonts w:ascii="仿宋_GB2312" w:eastAsia="仿宋_GB2312" w:hint="eastAsia"/>
          <w:sz w:val="32"/>
          <w:szCs w:val="32"/>
        </w:rPr>
        <w:t>不断优化财政支出结构。对新增的本级财力支出，要严格论证审核，确保将有限的财力用在刀刃上，进一步强化</w:t>
      </w:r>
      <w:r>
        <w:rPr>
          <w:rFonts w:ascii="仿宋_GB2312" w:eastAsia="仿宋_GB2312"/>
          <w:sz w:val="32"/>
          <w:szCs w:val="32"/>
        </w:rPr>
        <w:t>“</w:t>
      </w:r>
      <w:r>
        <w:rPr>
          <w:rFonts w:ascii="仿宋_GB2312" w:eastAsia="仿宋_GB2312" w:hint="eastAsia"/>
          <w:sz w:val="32"/>
          <w:szCs w:val="32"/>
        </w:rPr>
        <w:t>三保</w:t>
      </w:r>
      <w:r>
        <w:rPr>
          <w:rFonts w:ascii="仿宋_GB2312" w:eastAsia="仿宋_GB2312"/>
          <w:sz w:val="32"/>
          <w:szCs w:val="32"/>
        </w:rPr>
        <w:t>”</w:t>
      </w:r>
      <w:r>
        <w:rPr>
          <w:rFonts w:ascii="仿宋_GB2312" w:eastAsia="仿宋_GB2312" w:hint="eastAsia"/>
          <w:sz w:val="32"/>
          <w:szCs w:val="32"/>
        </w:rPr>
        <w:t>保障和重点工作任务的财力保障，提升财政管理水平。</w:t>
      </w:r>
    </w:p>
    <w:p w14:paraId="1336CF59" w14:textId="77777777" w:rsidR="0091571D" w:rsidRDefault="0091571D" w:rsidP="0091571D">
      <w:pPr>
        <w:adjustRightInd w:val="0"/>
        <w:snapToGrid w:val="0"/>
        <w:spacing w:line="560" w:lineRule="exact"/>
        <w:ind w:firstLineChars="200" w:firstLine="640"/>
        <w:rPr>
          <w:rFonts w:ascii="仿宋_GB2312" w:eastAsia="仿宋_GB2312"/>
          <w:sz w:val="32"/>
          <w:szCs w:val="32"/>
        </w:rPr>
      </w:pPr>
      <w:r>
        <w:rPr>
          <w:rFonts w:ascii="楷体_GB2312" w:eastAsia="楷体_GB2312" w:hint="eastAsia"/>
          <w:sz w:val="32"/>
          <w:szCs w:val="32"/>
        </w:rPr>
        <w:t>（四）规范项目管理，确保项目建设合规合法。</w:t>
      </w:r>
      <w:r>
        <w:rPr>
          <w:rFonts w:ascii="仿宋_GB2312" w:eastAsia="仿宋_GB2312" w:hint="eastAsia"/>
          <w:sz w:val="32"/>
        </w:rPr>
        <w:t>各相关单</w:t>
      </w:r>
      <w:r>
        <w:rPr>
          <w:rFonts w:ascii="仿宋_GB2312" w:eastAsia="仿宋_GB2312" w:hAnsi="仿宋_GB2312" w:cs="仿宋_GB2312" w:hint="eastAsia"/>
          <w:sz w:val="32"/>
          <w:szCs w:val="32"/>
        </w:rPr>
        <w:t>位要</w:t>
      </w:r>
      <w:r>
        <w:rPr>
          <w:rFonts w:ascii="仿宋_GB2312" w:eastAsia="仿宋_GB2312" w:hAnsi="仿宋_GB2312" w:cs="仿宋_GB2312" w:hint="eastAsia"/>
          <w:bCs/>
          <w:sz w:val="32"/>
          <w:szCs w:val="32"/>
        </w:rPr>
        <w:t>完善各项基建程序和手续，规范项目建设前期工作，严格工程造价控制，确保项目建设合规合法。</w:t>
      </w:r>
      <w:r>
        <w:rPr>
          <w:rFonts w:ascii="仿宋_GB2312" w:eastAsia="仿宋_GB2312" w:hAnsi="仿宋_GB2312" w:cs="仿宋_GB2312" w:hint="eastAsia"/>
          <w:sz w:val="32"/>
          <w:szCs w:val="32"/>
        </w:rPr>
        <w:t>加强业务人员培训，切实做好项目管理工作，提高工作技能和业务素质，严格职业操守，依法履行职责，正确处理项目管理事项。同时，进一步规范基建程序，切实做好项目管理工作。</w:t>
      </w:r>
    </w:p>
    <w:p w14:paraId="38BD4CD8" w14:textId="77777777" w:rsidR="0091571D" w:rsidRDefault="0091571D" w:rsidP="0091571D">
      <w:pPr>
        <w:spacing w:line="560" w:lineRule="exact"/>
        <w:ind w:firstLineChars="200" w:firstLine="640"/>
        <w:rPr>
          <w:rFonts w:ascii="仿宋_GB2312" w:eastAsia="仿宋_GB2312" w:hAnsi="宋体" w:cs="宋体" w:hint="eastAsia"/>
          <w:color w:val="000000" w:themeColor="text1"/>
          <w:kern w:val="0"/>
          <w:sz w:val="32"/>
          <w:szCs w:val="32"/>
          <w:lang w:val="zh-TW" w:eastAsia="zh-TW" w:bidi="zh-TW"/>
        </w:rPr>
      </w:pPr>
      <w:r>
        <w:rPr>
          <w:rFonts w:ascii="仿宋_GB2312" w:eastAsia="仿宋_GB2312" w:hAnsi="宋体" w:cs="宋体" w:hint="eastAsia"/>
          <w:color w:val="000000" w:themeColor="text1"/>
          <w:kern w:val="0"/>
          <w:sz w:val="32"/>
          <w:szCs w:val="32"/>
          <w:lang w:val="zh-TW" w:eastAsia="zh-TW" w:bidi="zh-TW"/>
        </w:rPr>
        <w:t>本报告反映的是本级预算执行和其他财政收支审计发现的主要问题，对这些问题，审计部门已依法征求被审计单位意见并出具审计报告，对相关问题线索，已按规定移交相关部门进一步查处。有关单位正在积极整改。下一步，陆丰市审计局将加强跟踪督促，陆丰市人民政府将按有关规定向</w:t>
      </w:r>
      <w:r>
        <w:rPr>
          <w:rFonts w:ascii="仿宋_GB2312" w:eastAsia="仿宋_GB2312" w:hAnsi="宋体" w:cs="宋体" w:hint="eastAsia"/>
          <w:color w:val="000000" w:themeColor="text1"/>
          <w:kern w:val="0"/>
          <w:sz w:val="32"/>
          <w:szCs w:val="32"/>
          <w:lang w:val="zh-TW" w:bidi="zh-TW"/>
        </w:rPr>
        <w:t>市委审计</w:t>
      </w:r>
      <w:r>
        <w:rPr>
          <w:rFonts w:ascii="仿宋_GB2312" w:eastAsia="仿宋_GB2312" w:hAnsi="宋体" w:cs="宋体"/>
          <w:color w:val="000000" w:themeColor="text1"/>
          <w:kern w:val="0"/>
          <w:sz w:val="32"/>
          <w:szCs w:val="32"/>
          <w:lang w:val="zh-TW" w:bidi="zh-TW"/>
        </w:rPr>
        <w:t>委员会</w:t>
      </w:r>
      <w:r>
        <w:rPr>
          <w:rFonts w:ascii="仿宋_GB2312" w:eastAsia="仿宋_GB2312" w:hAnsi="宋体" w:cs="宋体" w:hint="eastAsia"/>
          <w:color w:val="000000" w:themeColor="text1"/>
          <w:kern w:val="0"/>
          <w:sz w:val="32"/>
          <w:szCs w:val="32"/>
          <w:lang w:val="zh-TW" w:eastAsia="zh-TW" w:bidi="zh-TW"/>
        </w:rPr>
        <w:t>报告整改情况。</w:t>
      </w:r>
    </w:p>
    <w:p w14:paraId="5139C732" w14:textId="77777777" w:rsidR="0091571D" w:rsidRDefault="0091571D" w:rsidP="0091571D">
      <w:pPr>
        <w:spacing w:line="560" w:lineRule="exact"/>
        <w:ind w:firstLineChars="200" w:firstLine="640"/>
        <w:rPr>
          <w:rFonts w:ascii="仿宋_GB2312" w:eastAsia="仿宋_GB2312" w:hAnsi="宋体" w:cs="宋体" w:hint="eastAsia"/>
          <w:color w:val="000000" w:themeColor="text1"/>
          <w:kern w:val="0"/>
          <w:sz w:val="32"/>
          <w:szCs w:val="32"/>
          <w:lang w:val="zh-TW" w:eastAsia="zh-TW" w:bidi="zh-TW"/>
        </w:rPr>
      </w:pPr>
      <w:r>
        <w:rPr>
          <w:rFonts w:ascii="仿宋_GB2312" w:eastAsia="仿宋_GB2312" w:hAnsi="宋体" w:cs="宋体" w:hint="eastAsia"/>
          <w:color w:val="000000" w:themeColor="text1"/>
          <w:kern w:val="0"/>
          <w:sz w:val="32"/>
          <w:szCs w:val="32"/>
          <w:lang w:val="zh-TW" w:eastAsia="zh-TW" w:bidi="zh-TW"/>
        </w:rPr>
        <w:t>主任、各位副主任、各位委员：</w:t>
      </w:r>
    </w:p>
    <w:p w14:paraId="0E55CD2E" w14:textId="309BA301" w:rsidR="0007309C" w:rsidRDefault="0091571D" w:rsidP="0091571D">
      <w:pPr>
        <w:spacing w:line="560" w:lineRule="exact"/>
        <w:ind w:firstLineChars="200" w:firstLine="640"/>
        <w:rPr>
          <w:rFonts w:ascii="仿宋_GB2312" w:eastAsia="仿宋_GB2312" w:hAnsi="宋体" w:cs="宋体" w:hint="eastAsia"/>
          <w:color w:val="000000" w:themeColor="text1"/>
          <w:kern w:val="0"/>
          <w:sz w:val="32"/>
          <w:szCs w:val="32"/>
          <w:lang w:val="zh-TW" w:bidi="zh-TW"/>
        </w:rPr>
      </w:pPr>
      <w:r>
        <w:rPr>
          <w:rFonts w:ascii="仿宋_GB2312" w:eastAsia="仿宋_GB2312" w:hAnsi="宋体" w:cs="宋体" w:hint="eastAsia"/>
          <w:color w:val="000000" w:themeColor="text1"/>
          <w:kern w:val="0"/>
          <w:sz w:val="32"/>
          <w:szCs w:val="32"/>
          <w:lang w:bidi="zh-TW"/>
        </w:rPr>
        <w:t>今年是“十四五”规划收官之年。陆丰市审计局将更加紧密团结在以习近平同志为核心的党中央周围，坚持以习近平新</w:t>
      </w:r>
      <w:r>
        <w:rPr>
          <w:rFonts w:ascii="仿宋_GB2312" w:eastAsia="仿宋_GB2312" w:hAnsi="宋体" w:cs="宋体" w:hint="eastAsia"/>
          <w:color w:val="000000" w:themeColor="text1"/>
          <w:kern w:val="0"/>
          <w:sz w:val="32"/>
          <w:szCs w:val="32"/>
          <w:lang w:bidi="zh-TW"/>
        </w:rPr>
        <w:lastRenderedPageBreak/>
        <w:t>时代中国特色社会主义思想为指导，深刻领悟“两个确立”的决定性意义，坚决做到“两个维护”，</w:t>
      </w:r>
      <w:r>
        <w:rPr>
          <w:rFonts w:ascii="仿宋_GB2312" w:eastAsia="仿宋_GB2312" w:hAnsi="宋体" w:cs="宋体" w:hint="eastAsia"/>
          <w:color w:val="000000" w:themeColor="text1"/>
          <w:kern w:val="0"/>
          <w:sz w:val="32"/>
          <w:szCs w:val="32"/>
          <w:lang w:val="zh-TW" w:eastAsia="zh-TW" w:bidi="zh-TW"/>
        </w:rPr>
        <w:t>在省委省政府、汕尾市委市政府和陆丰市委坚强领导下，</w:t>
      </w:r>
      <w:r>
        <w:rPr>
          <w:rFonts w:ascii="仿宋_GB2312" w:eastAsia="仿宋_GB2312" w:hAnsi="宋体" w:cs="宋体" w:hint="eastAsia"/>
          <w:color w:val="000000" w:themeColor="text1"/>
          <w:kern w:val="0"/>
          <w:sz w:val="32"/>
          <w:szCs w:val="32"/>
          <w:lang w:bidi="zh-TW"/>
        </w:rPr>
        <w:t>依法忠实履行职责，自觉接受市人大及其常委会监督，</w:t>
      </w:r>
      <w:r>
        <w:rPr>
          <w:rFonts w:ascii="仿宋_GB2312" w:eastAsia="仿宋_GB2312" w:hAnsi="宋体" w:cs="宋体" w:hint="eastAsia"/>
          <w:color w:val="000000" w:themeColor="text1"/>
          <w:kern w:val="0"/>
          <w:sz w:val="32"/>
          <w:szCs w:val="32"/>
          <w:lang w:val="zh-TW" w:eastAsia="zh-TW" w:bidi="zh-TW"/>
        </w:rPr>
        <w:t>踔厉奋发、赓续前行、奋勇争先，在奋进中国式现代化新征程上书写陆丰高质量发展新篇章！</w:t>
      </w:r>
    </w:p>
    <w:sectPr w:rsidR="0007309C" w:rsidSect="00B83982">
      <w:headerReference w:type="even" r:id="rId7"/>
      <w:headerReference w:type="default" r:id="rId8"/>
      <w:footerReference w:type="even" r:id="rId9"/>
      <w:footerReference w:type="default" r:id="rId10"/>
      <w:pgSz w:w="11906" w:h="16838"/>
      <w:pgMar w:top="2098" w:right="1588" w:bottom="1814" w:left="1588" w:header="851" w:footer="85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FCA9" w14:textId="77777777" w:rsidR="007E7D86" w:rsidRDefault="007E7D86">
      <w:r>
        <w:separator/>
      </w:r>
    </w:p>
  </w:endnote>
  <w:endnote w:type="continuationSeparator" w:id="0">
    <w:p w14:paraId="57DCD917" w14:textId="77777777" w:rsidR="007E7D86" w:rsidRDefault="007E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仿宋" w:eastAsia="仿宋" w:hAnsi="仿宋"/>
        <w:sz w:val="28"/>
        <w:szCs w:val="28"/>
      </w:rPr>
      <w:id w:val="-1669939955"/>
    </w:sdtPr>
    <w:sdtEndPr>
      <w:rPr>
        <w:rFonts w:ascii="仿宋_GB2312" w:eastAsia="仿宋_GB2312" w:hint="eastAsia"/>
      </w:rPr>
    </w:sdtEndPr>
    <w:sdtContent>
      <w:p w14:paraId="05E05F96" w14:textId="77777777" w:rsidR="0007309C" w:rsidRPr="00B83982" w:rsidRDefault="00F35BE8">
        <w:pPr>
          <w:pStyle w:val="a8"/>
          <w:rPr>
            <w:rFonts w:ascii="仿宋_GB2312" w:eastAsia="仿宋_GB2312" w:hAnsi="仿宋" w:hint="eastAsia"/>
            <w:sz w:val="28"/>
            <w:szCs w:val="28"/>
          </w:rPr>
        </w:pPr>
        <w:r w:rsidRPr="00B83982">
          <w:rPr>
            <w:rFonts w:ascii="仿宋_GB2312" w:eastAsia="仿宋_GB2312" w:hAnsi="仿宋" w:hint="eastAsia"/>
            <w:sz w:val="28"/>
            <w:szCs w:val="28"/>
          </w:rPr>
          <w:fldChar w:fldCharType="begin"/>
        </w:r>
        <w:r w:rsidRPr="00B83982">
          <w:rPr>
            <w:rFonts w:ascii="仿宋_GB2312" w:eastAsia="仿宋_GB2312" w:hAnsi="仿宋" w:hint="eastAsia"/>
            <w:sz w:val="28"/>
            <w:szCs w:val="28"/>
          </w:rPr>
          <w:instrText>PAGE   \* MERGEFORMAT</w:instrText>
        </w:r>
        <w:r w:rsidRPr="00B83982">
          <w:rPr>
            <w:rFonts w:ascii="仿宋_GB2312" w:eastAsia="仿宋_GB2312" w:hAnsi="仿宋" w:hint="eastAsia"/>
            <w:sz w:val="28"/>
            <w:szCs w:val="28"/>
          </w:rPr>
          <w:fldChar w:fldCharType="separate"/>
        </w:r>
        <w:r w:rsidR="004E6ADA" w:rsidRPr="004E6ADA">
          <w:rPr>
            <w:rFonts w:ascii="仿宋_GB2312" w:eastAsia="仿宋_GB2312" w:hAnsi="仿宋"/>
            <w:noProof/>
            <w:sz w:val="28"/>
            <w:szCs w:val="28"/>
            <w:lang w:val="zh-CN"/>
          </w:rPr>
          <w:t>-</w:t>
        </w:r>
        <w:r w:rsidR="004E6ADA">
          <w:rPr>
            <w:rFonts w:ascii="仿宋_GB2312" w:eastAsia="仿宋_GB2312" w:hAnsi="仿宋"/>
            <w:noProof/>
            <w:sz w:val="28"/>
            <w:szCs w:val="28"/>
          </w:rPr>
          <w:t xml:space="preserve"> 10 -</w:t>
        </w:r>
        <w:r w:rsidRPr="00B83982">
          <w:rPr>
            <w:rFonts w:ascii="仿宋_GB2312" w:eastAsia="仿宋_GB2312" w:hAnsi="仿宋"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仿宋" w:eastAsia="仿宋" w:hAnsi="仿宋"/>
        <w:sz w:val="28"/>
        <w:szCs w:val="28"/>
      </w:rPr>
      <w:id w:val="-463276077"/>
    </w:sdtPr>
    <w:sdtEndPr>
      <w:rPr>
        <w:rFonts w:ascii="仿宋_GB2312" w:eastAsia="仿宋_GB2312" w:hint="eastAsia"/>
      </w:rPr>
    </w:sdtEndPr>
    <w:sdtContent>
      <w:p w14:paraId="097484C1" w14:textId="77777777" w:rsidR="0007309C" w:rsidRPr="00B83982" w:rsidRDefault="00F35BE8">
        <w:pPr>
          <w:pStyle w:val="a8"/>
          <w:jc w:val="right"/>
          <w:rPr>
            <w:rFonts w:ascii="仿宋_GB2312" w:eastAsia="仿宋_GB2312" w:hAnsi="仿宋" w:hint="eastAsia"/>
            <w:sz w:val="28"/>
            <w:szCs w:val="28"/>
          </w:rPr>
        </w:pPr>
        <w:r w:rsidRPr="00B83982">
          <w:rPr>
            <w:rFonts w:ascii="仿宋_GB2312" w:eastAsia="仿宋_GB2312" w:hAnsi="仿宋" w:hint="eastAsia"/>
            <w:sz w:val="28"/>
            <w:szCs w:val="28"/>
          </w:rPr>
          <w:fldChar w:fldCharType="begin"/>
        </w:r>
        <w:r w:rsidRPr="00B83982">
          <w:rPr>
            <w:rFonts w:ascii="仿宋_GB2312" w:eastAsia="仿宋_GB2312" w:hAnsi="仿宋" w:hint="eastAsia"/>
            <w:sz w:val="28"/>
            <w:szCs w:val="28"/>
          </w:rPr>
          <w:instrText>PAGE   \* MERGEFORMAT</w:instrText>
        </w:r>
        <w:r w:rsidRPr="00B83982">
          <w:rPr>
            <w:rFonts w:ascii="仿宋_GB2312" w:eastAsia="仿宋_GB2312" w:hAnsi="仿宋" w:hint="eastAsia"/>
            <w:sz w:val="28"/>
            <w:szCs w:val="28"/>
          </w:rPr>
          <w:fldChar w:fldCharType="separate"/>
        </w:r>
        <w:r w:rsidR="004E6ADA" w:rsidRPr="004E6ADA">
          <w:rPr>
            <w:rFonts w:ascii="仿宋_GB2312" w:eastAsia="仿宋_GB2312" w:hAnsi="仿宋"/>
            <w:noProof/>
            <w:sz w:val="28"/>
            <w:szCs w:val="28"/>
            <w:lang w:val="zh-CN"/>
          </w:rPr>
          <w:t>-</w:t>
        </w:r>
        <w:r w:rsidR="004E6ADA">
          <w:rPr>
            <w:rFonts w:ascii="仿宋_GB2312" w:eastAsia="仿宋_GB2312" w:hAnsi="仿宋"/>
            <w:noProof/>
            <w:sz w:val="28"/>
            <w:szCs w:val="28"/>
          </w:rPr>
          <w:t xml:space="preserve"> 11 -</w:t>
        </w:r>
        <w:r w:rsidRPr="00B83982">
          <w:rPr>
            <w:rFonts w:ascii="仿宋_GB2312" w:eastAsia="仿宋_GB2312" w:hAnsi="仿宋"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0234" w14:textId="77777777" w:rsidR="007E7D86" w:rsidRDefault="007E7D86">
      <w:r>
        <w:separator/>
      </w:r>
    </w:p>
  </w:footnote>
  <w:footnote w:type="continuationSeparator" w:id="0">
    <w:p w14:paraId="4A9B73C7" w14:textId="77777777" w:rsidR="007E7D86" w:rsidRDefault="007E7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3062" w14:textId="77777777" w:rsidR="0007309C" w:rsidRDefault="0007309C">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6601" w14:textId="77777777" w:rsidR="0007309C" w:rsidRDefault="0007309C">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ZiZjViMDQxYTljNDI1MzIzOWEyMGI1MzE5OGJjMzUifQ=="/>
  </w:docVars>
  <w:rsids>
    <w:rsidRoot w:val="00DA031C"/>
    <w:rsid w:val="0000317D"/>
    <w:rsid w:val="000048D6"/>
    <w:rsid w:val="00005482"/>
    <w:rsid w:val="00006596"/>
    <w:rsid w:val="000071D6"/>
    <w:rsid w:val="00015E3A"/>
    <w:rsid w:val="00020FAE"/>
    <w:rsid w:val="00024536"/>
    <w:rsid w:val="00026D5C"/>
    <w:rsid w:val="0003710C"/>
    <w:rsid w:val="00037323"/>
    <w:rsid w:val="00040412"/>
    <w:rsid w:val="00042ABC"/>
    <w:rsid w:val="00042AEB"/>
    <w:rsid w:val="00043F2A"/>
    <w:rsid w:val="00053026"/>
    <w:rsid w:val="000536BE"/>
    <w:rsid w:val="000547AE"/>
    <w:rsid w:val="00060DFC"/>
    <w:rsid w:val="00062596"/>
    <w:rsid w:val="00065889"/>
    <w:rsid w:val="0007309C"/>
    <w:rsid w:val="00074D4D"/>
    <w:rsid w:val="0007502D"/>
    <w:rsid w:val="000759B0"/>
    <w:rsid w:val="00075B74"/>
    <w:rsid w:val="000832EB"/>
    <w:rsid w:val="00084DF7"/>
    <w:rsid w:val="00085F03"/>
    <w:rsid w:val="00091BE5"/>
    <w:rsid w:val="00092DD5"/>
    <w:rsid w:val="000A05A2"/>
    <w:rsid w:val="000A1CE2"/>
    <w:rsid w:val="000A1F45"/>
    <w:rsid w:val="000A57C2"/>
    <w:rsid w:val="000B2EC1"/>
    <w:rsid w:val="000B5A3B"/>
    <w:rsid w:val="000C2192"/>
    <w:rsid w:val="000C265D"/>
    <w:rsid w:val="000C5BF0"/>
    <w:rsid w:val="000C62D7"/>
    <w:rsid w:val="000D1712"/>
    <w:rsid w:val="000D2553"/>
    <w:rsid w:val="000D30D4"/>
    <w:rsid w:val="000D3C0D"/>
    <w:rsid w:val="000E0AF6"/>
    <w:rsid w:val="000E21BF"/>
    <w:rsid w:val="000E36D5"/>
    <w:rsid w:val="000F0FE5"/>
    <w:rsid w:val="000F485B"/>
    <w:rsid w:val="000F4A9E"/>
    <w:rsid w:val="00100026"/>
    <w:rsid w:val="00103C5E"/>
    <w:rsid w:val="00106069"/>
    <w:rsid w:val="00111D93"/>
    <w:rsid w:val="0011346F"/>
    <w:rsid w:val="0013006A"/>
    <w:rsid w:val="00132D30"/>
    <w:rsid w:val="00134D5F"/>
    <w:rsid w:val="00137994"/>
    <w:rsid w:val="00142A01"/>
    <w:rsid w:val="00145538"/>
    <w:rsid w:val="001455C9"/>
    <w:rsid w:val="0015078D"/>
    <w:rsid w:val="00152F11"/>
    <w:rsid w:val="0016486F"/>
    <w:rsid w:val="001757B1"/>
    <w:rsid w:val="00191F46"/>
    <w:rsid w:val="00192384"/>
    <w:rsid w:val="001A0654"/>
    <w:rsid w:val="001A1FE7"/>
    <w:rsid w:val="001A2092"/>
    <w:rsid w:val="001A5AB8"/>
    <w:rsid w:val="001A7E67"/>
    <w:rsid w:val="001B0240"/>
    <w:rsid w:val="001B134C"/>
    <w:rsid w:val="001B27F5"/>
    <w:rsid w:val="001C002C"/>
    <w:rsid w:val="001C0616"/>
    <w:rsid w:val="001C1269"/>
    <w:rsid w:val="001C1850"/>
    <w:rsid w:val="001C1887"/>
    <w:rsid w:val="001C45E4"/>
    <w:rsid w:val="001C7BA0"/>
    <w:rsid w:val="001D454B"/>
    <w:rsid w:val="001F2ABD"/>
    <w:rsid w:val="001F40C3"/>
    <w:rsid w:val="001F4F1E"/>
    <w:rsid w:val="001F6A03"/>
    <w:rsid w:val="00201AE2"/>
    <w:rsid w:val="002021FD"/>
    <w:rsid w:val="00203BCA"/>
    <w:rsid w:val="00205B29"/>
    <w:rsid w:val="00210437"/>
    <w:rsid w:val="00210BA9"/>
    <w:rsid w:val="00212657"/>
    <w:rsid w:val="00212773"/>
    <w:rsid w:val="00216AA4"/>
    <w:rsid w:val="00217C3E"/>
    <w:rsid w:val="00217F07"/>
    <w:rsid w:val="00223EB9"/>
    <w:rsid w:val="00224910"/>
    <w:rsid w:val="002329A1"/>
    <w:rsid w:val="002334B6"/>
    <w:rsid w:val="002349BC"/>
    <w:rsid w:val="00240350"/>
    <w:rsid w:val="00253565"/>
    <w:rsid w:val="0026669E"/>
    <w:rsid w:val="0027634A"/>
    <w:rsid w:val="00281AE8"/>
    <w:rsid w:val="002856B4"/>
    <w:rsid w:val="00293C45"/>
    <w:rsid w:val="00297EB4"/>
    <w:rsid w:val="002A3C12"/>
    <w:rsid w:val="002A7514"/>
    <w:rsid w:val="002B2627"/>
    <w:rsid w:val="002B2ECD"/>
    <w:rsid w:val="002C5E5E"/>
    <w:rsid w:val="002C715E"/>
    <w:rsid w:val="002C7E48"/>
    <w:rsid w:val="002D39FD"/>
    <w:rsid w:val="002D6288"/>
    <w:rsid w:val="00307E77"/>
    <w:rsid w:val="00311882"/>
    <w:rsid w:val="003166A6"/>
    <w:rsid w:val="00330F00"/>
    <w:rsid w:val="00333EDA"/>
    <w:rsid w:val="00334345"/>
    <w:rsid w:val="00335047"/>
    <w:rsid w:val="00340FD0"/>
    <w:rsid w:val="003552DB"/>
    <w:rsid w:val="003603A5"/>
    <w:rsid w:val="003605B6"/>
    <w:rsid w:val="003635C1"/>
    <w:rsid w:val="00364D93"/>
    <w:rsid w:val="0036584D"/>
    <w:rsid w:val="003661CE"/>
    <w:rsid w:val="00366A68"/>
    <w:rsid w:val="00366CB5"/>
    <w:rsid w:val="00374E68"/>
    <w:rsid w:val="00380F7C"/>
    <w:rsid w:val="003A05AD"/>
    <w:rsid w:val="003A0E51"/>
    <w:rsid w:val="003A5183"/>
    <w:rsid w:val="003A66C7"/>
    <w:rsid w:val="003B55E8"/>
    <w:rsid w:val="003C07C1"/>
    <w:rsid w:val="003C1811"/>
    <w:rsid w:val="003C2894"/>
    <w:rsid w:val="003C5832"/>
    <w:rsid w:val="003C5E5F"/>
    <w:rsid w:val="003C6B6B"/>
    <w:rsid w:val="003D247C"/>
    <w:rsid w:val="003D27FF"/>
    <w:rsid w:val="003D2ED7"/>
    <w:rsid w:val="003D526D"/>
    <w:rsid w:val="003D526E"/>
    <w:rsid w:val="003E2006"/>
    <w:rsid w:val="003E3470"/>
    <w:rsid w:val="003E34BE"/>
    <w:rsid w:val="003F332F"/>
    <w:rsid w:val="003F36AC"/>
    <w:rsid w:val="003F3980"/>
    <w:rsid w:val="003F608C"/>
    <w:rsid w:val="0040543B"/>
    <w:rsid w:val="0041211D"/>
    <w:rsid w:val="00417DF1"/>
    <w:rsid w:val="00420A8F"/>
    <w:rsid w:val="00421D6E"/>
    <w:rsid w:val="004231C4"/>
    <w:rsid w:val="00425E22"/>
    <w:rsid w:val="00426EC5"/>
    <w:rsid w:val="004378D0"/>
    <w:rsid w:val="00442D26"/>
    <w:rsid w:val="004434CD"/>
    <w:rsid w:val="00444697"/>
    <w:rsid w:val="00457023"/>
    <w:rsid w:val="00457F40"/>
    <w:rsid w:val="004613FD"/>
    <w:rsid w:val="00462509"/>
    <w:rsid w:val="00467540"/>
    <w:rsid w:val="00475935"/>
    <w:rsid w:val="00477618"/>
    <w:rsid w:val="004A572D"/>
    <w:rsid w:val="004A59B7"/>
    <w:rsid w:val="004B00CE"/>
    <w:rsid w:val="004B6238"/>
    <w:rsid w:val="004B6B6C"/>
    <w:rsid w:val="004C6A12"/>
    <w:rsid w:val="004C7000"/>
    <w:rsid w:val="004C7385"/>
    <w:rsid w:val="004C7673"/>
    <w:rsid w:val="004D2457"/>
    <w:rsid w:val="004D30FA"/>
    <w:rsid w:val="004D7B74"/>
    <w:rsid w:val="004E6ADA"/>
    <w:rsid w:val="004F6F80"/>
    <w:rsid w:val="00503F27"/>
    <w:rsid w:val="005068E9"/>
    <w:rsid w:val="0050766C"/>
    <w:rsid w:val="00514F82"/>
    <w:rsid w:val="005151FE"/>
    <w:rsid w:val="00520C26"/>
    <w:rsid w:val="005227DB"/>
    <w:rsid w:val="00523F37"/>
    <w:rsid w:val="00524D67"/>
    <w:rsid w:val="005265F3"/>
    <w:rsid w:val="0052694D"/>
    <w:rsid w:val="00536710"/>
    <w:rsid w:val="00536A77"/>
    <w:rsid w:val="00537EFB"/>
    <w:rsid w:val="00543792"/>
    <w:rsid w:val="00545CCB"/>
    <w:rsid w:val="0054727F"/>
    <w:rsid w:val="0055148C"/>
    <w:rsid w:val="00553019"/>
    <w:rsid w:val="005549A8"/>
    <w:rsid w:val="00557828"/>
    <w:rsid w:val="00557AFD"/>
    <w:rsid w:val="00563B0E"/>
    <w:rsid w:val="0056574B"/>
    <w:rsid w:val="00574319"/>
    <w:rsid w:val="005800F7"/>
    <w:rsid w:val="005858D2"/>
    <w:rsid w:val="0058626F"/>
    <w:rsid w:val="0058771C"/>
    <w:rsid w:val="00592737"/>
    <w:rsid w:val="00593C42"/>
    <w:rsid w:val="005950B8"/>
    <w:rsid w:val="0059585A"/>
    <w:rsid w:val="005971F8"/>
    <w:rsid w:val="005B7E34"/>
    <w:rsid w:val="005D177D"/>
    <w:rsid w:val="005D2724"/>
    <w:rsid w:val="005E3287"/>
    <w:rsid w:val="005E4CEB"/>
    <w:rsid w:val="005F3CA8"/>
    <w:rsid w:val="00601DB3"/>
    <w:rsid w:val="00610765"/>
    <w:rsid w:val="006112B5"/>
    <w:rsid w:val="00612D15"/>
    <w:rsid w:val="00615EA1"/>
    <w:rsid w:val="00625094"/>
    <w:rsid w:val="006278AD"/>
    <w:rsid w:val="0063489C"/>
    <w:rsid w:val="0064438F"/>
    <w:rsid w:val="00654907"/>
    <w:rsid w:val="0065541B"/>
    <w:rsid w:val="00667366"/>
    <w:rsid w:val="006700B4"/>
    <w:rsid w:val="00682830"/>
    <w:rsid w:val="00683C28"/>
    <w:rsid w:val="00692F2E"/>
    <w:rsid w:val="00692F4D"/>
    <w:rsid w:val="00695333"/>
    <w:rsid w:val="006A069C"/>
    <w:rsid w:val="006A30FD"/>
    <w:rsid w:val="006A45B7"/>
    <w:rsid w:val="006A67C1"/>
    <w:rsid w:val="006C0971"/>
    <w:rsid w:val="006C2D2C"/>
    <w:rsid w:val="006D04EC"/>
    <w:rsid w:val="006D2983"/>
    <w:rsid w:val="006D3EE3"/>
    <w:rsid w:val="006D443D"/>
    <w:rsid w:val="006E6D61"/>
    <w:rsid w:val="006E7DCF"/>
    <w:rsid w:val="006F1A4D"/>
    <w:rsid w:val="006F35E8"/>
    <w:rsid w:val="006F5C04"/>
    <w:rsid w:val="00700597"/>
    <w:rsid w:val="007039AF"/>
    <w:rsid w:val="0071132B"/>
    <w:rsid w:val="00712DE3"/>
    <w:rsid w:val="00724997"/>
    <w:rsid w:val="007267FD"/>
    <w:rsid w:val="00730F1C"/>
    <w:rsid w:val="00740B57"/>
    <w:rsid w:val="00742421"/>
    <w:rsid w:val="007503B1"/>
    <w:rsid w:val="00750C24"/>
    <w:rsid w:val="007530AE"/>
    <w:rsid w:val="00765C84"/>
    <w:rsid w:val="0077736F"/>
    <w:rsid w:val="007779BF"/>
    <w:rsid w:val="00785532"/>
    <w:rsid w:val="00795A2E"/>
    <w:rsid w:val="00796001"/>
    <w:rsid w:val="007973EA"/>
    <w:rsid w:val="007A134D"/>
    <w:rsid w:val="007A2325"/>
    <w:rsid w:val="007A2ADE"/>
    <w:rsid w:val="007A4B6F"/>
    <w:rsid w:val="007B609C"/>
    <w:rsid w:val="007C04BE"/>
    <w:rsid w:val="007C5392"/>
    <w:rsid w:val="007C5889"/>
    <w:rsid w:val="007C71B5"/>
    <w:rsid w:val="007D2495"/>
    <w:rsid w:val="007D4B45"/>
    <w:rsid w:val="007E4BDB"/>
    <w:rsid w:val="007E7410"/>
    <w:rsid w:val="007E7D86"/>
    <w:rsid w:val="007F33D4"/>
    <w:rsid w:val="00803CF2"/>
    <w:rsid w:val="00804426"/>
    <w:rsid w:val="00806D1D"/>
    <w:rsid w:val="008157EC"/>
    <w:rsid w:val="0082341A"/>
    <w:rsid w:val="00824726"/>
    <w:rsid w:val="00834785"/>
    <w:rsid w:val="0083565F"/>
    <w:rsid w:val="00846EF8"/>
    <w:rsid w:val="00847326"/>
    <w:rsid w:val="00860DE2"/>
    <w:rsid w:val="008619FB"/>
    <w:rsid w:val="008648E3"/>
    <w:rsid w:val="00874E2A"/>
    <w:rsid w:val="00876F86"/>
    <w:rsid w:val="0087719F"/>
    <w:rsid w:val="00881447"/>
    <w:rsid w:val="00881A96"/>
    <w:rsid w:val="00882DF5"/>
    <w:rsid w:val="00884EDB"/>
    <w:rsid w:val="008878B0"/>
    <w:rsid w:val="00894748"/>
    <w:rsid w:val="00897977"/>
    <w:rsid w:val="008B27CC"/>
    <w:rsid w:val="008B381E"/>
    <w:rsid w:val="008B3E63"/>
    <w:rsid w:val="008B570B"/>
    <w:rsid w:val="008B58C2"/>
    <w:rsid w:val="008C51F7"/>
    <w:rsid w:val="008D15DA"/>
    <w:rsid w:val="008D4C99"/>
    <w:rsid w:val="008F1196"/>
    <w:rsid w:val="008F1692"/>
    <w:rsid w:val="008F40E3"/>
    <w:rsid w:val="008F4E96"/>
    <w:rsid w:val="008F76B2"/>
    <w:rsid w:val="00902ECE"/>
    <w:rsid w:val="00905E83"/>
    <w:rsid w:val="0090658E"/>
    <w:rsid w:val="00914FD0"/>
    <w:rsid w:val="0091571D"/>
    <w:rsid w:val="00916161"/>
    <w:rsid w:val="0092013F"/>
    <w:rsid w:val="00920917"/>
    <w:rsid w:val="00921CB8"/>
    <w:rsid w:val="009231F4"/>
    <w:rsid w:val="00925A08"/>
    <w:rsid w:val="00932504"/>
    <w:rsid w:val="009406DF"/>
    <w:rsid w:val="00940F5D"/>
    <w:rsid w:val="00943785"/>
    <w:rsid w:val="00945731"/>
    <w:rsid w:val="00947AD6"/>
    <w:rsid w:val="009615B1"/>
    <w:rsid w:val="00961642"/>
    <w:rsid w:val="009666FE"/>
    <w:rsid w:val="00973928"/>
    <w:rsid w:val="009758D2"/>
    <w:rsid w:val="0098634E"/>
    <w:rsid w:val="009A6896"/>
    <w:rsid w:val="009B659C"/>
    <w:rsid w:val="009B6A7E"/>
    <w:rsid w:val="009C0B6E"/>
    <w:rsid w:val="009C6C4B"/>
    <w:rsid w:val="009D0A9E"/>
    <w:rsid w:val="009D2F04"/>
    <w:rsid w:val="009D5AC5"/>
    <w:rsid w:val="009E1E54"/>
    <w:rsid w:val="009E400A"/>
    <w:rsid w:val="00A01B88"/>
    <w:rsid w:val="00A02965"/>
    <w:rsid w:val="00A03A26"/>
    <w:rsid w:val="00A03BBF"/>
    <w:rsid w:val="00A0644F"/>
    <w:rsid w:val="00A105BF"/>
    <w:rsid w:val="00A15C2E"/>
    <w:rsid w:val="00A160D8"/>
    <w:rsid w:val="00A17B21"/>
    <w:rsid w:val="00A279FE"/>
    <w:rsid w:val="00A302C6"/>
    <w:rsid w:val="00A316E9"/>
    <w:rsid w:val="00A33CA5"/>
    <w:rsid w:val="00A352C6"/>
    <w:rsid w:val="00A3677B"/>
    <w:rsid w:val="00A36CB6"/>
    <w:rsid w:val="00A413DF"/>
    <w:rsid w:val="00A41BF8"/>
    <w:rsid w:val="00A46FE0"/>
    <w:rsid w:val="00A5095F"/>
    <w:rsid w:val="00A5169C"/>
    <w:rsid w:val="00A53A82"/>
    <w:rsid w:val="00A561E9"/>
    <w:rsid w:val="00A720B8"/>
    <w:rsid w:val="00A73D01"/>
    <w:rsid w:val="00A74AF4"/>
    <w:rsid w:val="00A75B4C"/>
    <w:rsid w:val="00A82119"/>
    <w:rsid w:val="00A82E84"/>
    <w:rsid w:val="00A961C5"/>
    <w:rsid w:val="00AA1062"/>
    <w:rsid w:val="00AB2532"/>
    <w:rsid w:val="00AB386F"/>
    <w:rsid w:val="00AC072A"/>
    <w:rsid w:val="00AC5558"/>
    <w:rsid w:val="00AC5B2B"/>
    <w:rsid w:val="00AC660E"/>
    <w:rsid w:val="00AD404A"/>
    <w:rsid w:val="00AD5676"/>
    <w:rsid w:val="00AD605B"/>
    <w:rsid w:val="00AD608D"/>
    <w:rsid w:val="00AD72FC"/>
    <w:rsid w:val="00AE11AF"/>
    <w:rsid w:val="00AE1F8C"/>
    <w:rsid w:val="00AE48C1"/>
    <w:rsid w:val="00AE52A1"/>
    <w:rsid w:val="00AE7929"/>
    <w:rsid w:val="00AF22AD"/>
    <w:rsid w:val="00AF3A2B"/>
    <w:rsid w:val="00AF452A"/>
    <w:rsid w:val="00AF5182"/>
    <w:rsid w:val="00AF7E1E"/>
    <w:rsid w:val="00B028F2"/>
    <w:rsid w:val="00B075EA"/>
    <w:rsid w:val="00B13511"/>
    <w:rsid w:val="00B238E5"/>
    <w:rsid w:val="00B25043"/>
    <w:rsid w:val="00B31A12"/>
    <w:rsid w:val="00B33AAE"/>
    <w:rsid w:val="00B342E4"/>
    <w:rsid w:val="00B41313"/>
    <w:rsid w:val="00B437A8"/>
    <w:rsid w:val="00B454B6"/>
    <w:rsid w:val="00B45B3A"/>
    <w:rsid w:val="00B45E40"/>
    <w:rsid w:val="00B6028D"/>
    <w:rsid w:val="00B6105C"/>
    <w:rsid w:val="00B6269D"/>
    <w:rsid w:val="00B62C50"/>
    <w:rsid w:val="00B63C43"/>
    <w:rsid w:val="00B662F1"/>
    <w:rsid w:val="00B66EB4"/>
    <w:rsid w:val="00B67BDC"/>
    <w:rsid w:val="00B73AE2"/>
    <w:rsid w:val="00B80E19"/>
    <w:rsid w:val="00B812E5"/>
    <w:rsid w:val="00B83982"/>
    <w:rsid w:val="00B85E47"/>
    <w:rsid w:val="00B87B5F"/>
    <w:rsid w:val="00B94F46"/>
    <w:rsid w:val="00B975A0"/>
    <w:rsid w:val="00BA36CF"/>
    <w:rsid w:val="00BA7A6C"/>
    <w:rsid w:val="00BB0C77"/>
    <w:rsid w:val="00BB1406"/>
    <w:rsid w:val="00BB6202"/>
    <w:rsid w:val="00BC7606"/>
    <w:rsid w:val="00BE1B8C"/>
    <w:rsid w:val="00BE3A0A"/>
    <w:rsid w:val="00BE47F6"/>
    <w:rsid w:val="00BF11F2"/>
    <w:rsid w:val="00BF2211"/>
    <w:rsid w:val="00BF7630"/>
    <w:rsid w:val="00C024B0"/>
    <w:rsid w:val="00C10409"/>
    <w:rsid w:val="00C135C8"/>
    <w:rsid w:val="00C151E8"/>
    <w:rsid w:val="00C33929"/>
    <w:rsid w:val="00C35E4F"/>
    <w:rsid w:val="00C37860"/>
    <w:rsid w:val="00C37C2B"/>
    <w:rsid w:val="00C45CFA"/>
    <w:rsid w:val="00C46519"/>
    <w:rsid w:val="00C4741C"/>
    <w:rsid w:val="00C519D1"/>
    <w:rsid w:val="00C531F3"/>
    <w:rsid w:val="00C553A5"/>
    <w:rsid w:val="00C564FB"/>
    <w:rsid w:val="00C567FC"/>
    <w:rsid w:val="00C56A90"/>
    <w:rsid w:val="00C61459"/>
    <w:rsid w:val="00C615EA"/>
    <w:rsid w:val="00C70A08"/>
    <w:rsid w:val="00C71D48"/>
    <w:rsid w:val="00C73056"/>
    <w:rsid w:val="00C74F2D"/>
    <w:rsid w:val="00C910C1"/>
    <w:rsid w:val="00C942C2"/>
    <w:rsid w:val="00CA2AD9"/>
    <w:rsid w:val="00CB6B6C"/>
    <w:rsid w:val="00CC216F"/>
    <w:rsid w:val="00CC5F63"/>
    <w:rsid w:val="00CC61E3"/>
    <w:rsid w:val="00CC6DA5"/>
    <w:rsid w:val="00CD09A5"/>
    <w:rsid w:val="00CE1075"/>
    <w:rsid w:val="00CE4667"/>
    <w:rsid w:val="00CE4FA0"/>
    <w:rsid w:val="00CE6CDF"/>
    <w:rsid w:val="00CE7CBD"/>
    <w:rsid w:val="00CF0FD5"/>
    <w:rsid w:val="00CF6E24"/>
    <w:rsid w:val="00D04696"/>
    <w:rsid w:val="00D05628"/>
    <w:rsid w:val="00D11309"/>
    <w:rsid w:val="00D13882"/>
    <w:rsid w:val="00D149FD"/>
    <w:rsid w:val="00D14B6A"/>
    <w:rsid w:val="00D15984"/>
    <w:rsid w:val="00D15B7E"/>
    <w:rsid w:val="00D217C1"/>
    <w:rsid w:val="00D232E2"/>
    <w:rsid w:val="00D2670A"/>
    <w:rsid w:val="00D268F8"/>
    <w:rsid w:val="00D275B3"/>
    <w:rsid w:val="00D32D0A"/>
    <w:rsid w:val="00D41911"/>
    <w:rsid w:val="00D43915"/>
    <w:rsid w:val="00D43CB6"/>
    <w:rsid w:val="00D4627A"/>
    <w:rsid w:val="00D465CF"/>
    <w:rsid w:val="00D54F6F"/>
    <w:rsid w:val="00D55086"/>
    <w:rsid w:val="00D70C9A"/>
    <w:rsid w:val="00D721D4"/>
    <w:rsid w:val="00D75282"/>
    <w:rsid w:val="00D8068E"/>
    <w:rsid w:val="00D834D6"/>
    <w:rsid w:val="00D83B6A"/>
    <w:rsid w:val="00D84154"/>
    <w:rsid w:val="00D84527"/>
    <w:rsid w:val="00D84DAD"/>
    <w:rsid w:val="00D91065"/>
    <w:rsid w:val="00D93FC4"/>
    <w:rsid w:val="00DA031C"/>
    <w:rsid w:val="00DA2392"/>
    <w:rsid w:val="00DB45E2"/>
    <w:rsid w:val="00DC529C"/>
    <w:rsid w:val="00DC5C09"/>
    <w:rsid w:val="00DD1149"/>
    <w:rsid w:val="00DD39BF"/>
    <w:rsid w:val="00DD6469"/>
    <w:rsid w:val="00DF1501"/>
    <w:rsid w:val="00E0070D"/>
    <w:rsid w:val="00E13A35"/>
    <w:rsid w:val="00E20C39"/>
    <w:rsid w:val="00E24717"/>
    <w:rsid w:val="00E33DBF"/>
    <w:rsid w:val="00E347C9"/>
    <w:rsid w:val="00E36B45"/>
    <w:rsid w:val="00E4278D"/>
    <w:rsid w:val="00E4313E"/>
    <w:rsid w:val="00E47B4B"/>
    <w:rsid w:val="00E50E69"/>
    <w:rsid w:val="00E5292A"/>
    <w:rsid w:val="00E52BBE"/>
    <w:rsid w:val="00E53929"/>
    <w:rsid w:val="00E55D0F"/>
    <w:rsid w:val="00E56031"/>
    <w:rsid w:val="00E56D29"/>
    <w:rsid w:val="00E57450"/>
    <w:rsid w:val="00E64E8C"/>
    <w:rsid w:val="00E67B26"/>
    <w:rsid w:val="00E7373C"/>
    <w:rsid w:val="00E743BE"/>
    <w:rsid w:val="00E75781"/>
    <w:rsid w:val="00E76408"/>
    <w:rsid w:val="00E76C2C"/>
    <w:rsid w:val="00E91AB5"/>
    <w:rsid w:val="00E970BF"/>
    <w:rsid w:val="00EA0CB7"/>
    <w:rsid w:val="00EA438A"/>
    <w:rsid w:val="00EA7F0D"/>
    <w:rsid w:val="00EB0DEA"/>
    <w:rsid w:val="00EB2564"/>
    <w:rsid w:val="00EB635B"/>
    <w:rsid w:val="00EB710B"/>
    <w:rsid w:val="00EC3110"/>
    <w:rsid w:val="00EC6A4B"/>
    <w:rsid w:val="00ED3E2E"/>
    <w:rsid w:val="00EF2DEE"/>
    <w:rsid w:val="00F00BB4"/>
    <w:rsid w:val="00F013FF"/>
    <w:rsid w:val="00F0414F"/>
    <w:rsid w:val="00F14B98"/>
    <w:rsid w:val="00F204F8"/>
    <w:rsid w:val="00F20733"/>
    <w:rsid w:val="00F2466E"/>
    <w:rsid w:val="00F30E2A"/>
    <w:rsid w:val="00F31307"/>
    <w:rsid w:val="00F35BE8"/>
    <w:rsid w:val="00F36158"/>
    <w:rsid w:val="00F367D4"/>
    <w:rsid w:val="00F40EA7"/>
    <w:rsid w:val="00F4108D"/>
    <w:rsid w:val="00F51762"/>
    <w:rsid w:val="00F57E35"/>
    <w:rsid w:val="00F62355"/>
    <w:rsid w:val="00F64C47"/>
    <w:rsid w:val="00F7237F"/>
    <w:rsid w:val="00F72891"/>
    <w:rsid w:val="00F81EF7"/>
    <w:rsid w:val="00F84221"/>
    <w:rsid w:val="00F8510F"/>
    <w:rsid w:val="00F87946"/>
    <w:rsid w:val="00F91228"/>
    <w:rsid w:val="00F968DD"/>
    <w:rsid w:val="00FA1445"/>
    <w:rsid w:val="00FA44EA"/>
    <w:rsid w:val="00FA4D77"/>
    <w:rsid w:val="00FA7315"/>
    <w:rsid w:val="00FB0BB5"/>
    <w:rsid w:val="00FB0FB9"/>
    <w:rsid w:val="00FB2868"/>
    <w:rsid w:val="00FB72DA"/>
    <w:rsid w:val="00FC0279"/>
    <w:rsid w:val="00FC4225"/>
    <w:rsid w:val="00FD0AF3"/>
    <w:rsid w:val="00FD0BB9"/>
    <w:rsid w:val="00FD21FB"/>
    <w:rsid w:val="00FE1F40"/>
    <w:rsid w:val="00FE24B4"/>
    <w:rsid w:val="00FF0047"/>
    <w:rsid w:val="00FF23D5"/>
    <w:rsid w:val="025657AD"/>
    <w:rsid w:val="02F54FC6"/>
    <w:rsid w:val="030B6598"/>
    <w:rsid w:val="054364BD"/>
    <w:rsid w:val="05685F23"/>
    <w:rsid w:val="071E2D3E"/>
    <w:rsid w:val="0828199A"/>
    <w:rsid w:val="08C711B3"/>
    <w:rsid w:val="0B7C6285"/>
    <w:rsid w:val="0D470B14"/>
    <w:rsid w:val="0DD73C46"/>
    <w:rsid w:val="110864A9"/>
    <w:rsid w:val="12D30679"/>
    <w:rsid w:val="13941DF3"/>
    <w:rsid w:val="13976DEA"/>
    <w:rsid w:val="17D2722C"/>
    <w:rsid w:val="199E7D0E"/>
    <w:rsid w:val="19AF5A77"/>
    <w:rsid w:val="1C147426"/>
    <w:rsid w:val="1CD87093"/>
    <w:rsid w:val="1CF55E97"/>
    <w:rsid w:val="1D2B18B9"/>
    <w:rsid w:val="1F7B16B3"/>
    <w:rsid w:val="1FA72D4C"/>
    <w:rsid w:val="201C198C"/>
    <w:rsid w:val="21AE1759"/>
    <w:rsid w:val="22A83271"/>
    <w:rsid w:val="26F64CE5"/>
    <w:rsid w:val="27233601"/>
    <w:rsid w:val="27C6110D"/>
    <w:rsid w:val="28575C58"/>
    <w:rsid w:val="29842A7C"/>
    <w:rsid w:val="2AB729DE"/>
    <w:rsid w:val="2AF61758"/>
    <w:rsid w:val="2B824D9A"/>
    <w:rsid w:val="2BC74EA2"/>
    <w:rsid w:val="2EB6746D"/>
    <w:rsid w:val="2FFD7B1D"/>
    <w:rsid w:val="305E0450"/>
    <w:rsid w:val="334E5EA9"/>
    <w:rsid w:val="34256981"/>
    <w:rsid w:val="3599139F"/>
    <w:rsid w:val="35E62D20"/>
    <w:rsid w:val="36323860"/>
    <w:rsid w:val="381F1BC2"/>
    <w:rsid w:val="38CC58A6"/>
    <w:rsid w:val="38FA06C7"/>
    <w:rsid w:val="39D72754"/>
    <w:rsid w:val="3C5938F5"/>
    <w:rsid w:val="3CB53B55"/>
    <w:rsid w:val="3F0833B0"/>
    <w:rsid w:val="411C1395"/>
    <w:rsid w:val="435E7A42"/>
    <w:rsid w:val="4362090A"/>
    <w:rsid w:val="448E25A9"/>
    <w:rsid w:val="45C2782D"/>
    <w:rsid w:val="47A13FD8"/>
    <w:rsid w:val="483D056E"/>
    <w:rsid w:val="486674D9"/>
    <w:rsid w:val="4B983D0E"/>
    <w:rsid w:val="4BB70638"/>
    <w:rsid w:val="4CEC60BF"/>
    <w:rsid w:val="4DED597B"/>
    <w:rsid w:val="4F3B332E"/>
    <w:rsid w:val="511D38DE"/>
    <w:rsid w:val="52B92EE7"/>
    <w:rsid w:val="54DA7145"/>
    <w:rsid w:val="57741FF3"/>
    <w:rsid w:val="588D4BFA"/>
    <w:rsid w:val="5C231BE1"/>
    <w:rsid w:val="5D647EF4"/>
    <w:rsid w:val="5DB46785"/>
    <w:rsid w:val="5EA92062"/>
    <w:rsid w:val="5F506981"/>
    <w:rsid w:val="5FAF36A8"/>
    <w:rsid w:val="60C05E84"/>
    <w:rsid w:val="61AB7E9F"/>
    <w:rsid w:val="64CF659A"/>
    <w:rsid w:val="69B61AD7"/>
    <w:rsid w:val="6ACD0E86"/>
    <w:rsid w:val="6B006A7A"/>
    <w:rsid w:val="6B811C71"/>
    <w:rsid w:val="6DEE7A91"/>
    <w:rsid w:val="6DF1132F"/>
    <w:rsid w:val="6E494CC8"/>
    <w:rsid w:val="702F53A8"/>
    <w:rsid w:val="73D03795"/>
    <w:rsid w:val="74A61FB1"/>
    <w:rsid w:val="74BF3F35"/>
    <w:rsid w:val="798B2638"/>
    <w:rsid w:val="7B4C5DF7"/>
    <w:rsid w:val="7CEA58C8"/>
    <w:rsid w:val="7D5316BF"/>
    <w:rsid w:val="7D577FE7"/>
    <w:rsid w:val="7E494870"/>
    <w:rsid w:val="7EFC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22007"/>
  <w15:docId w15:val="{6F3C3D34-8E52-460B-9222-E73DA5B8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after="120"/>
      <w:ind w:leftChars="200" w:left="420"/>
    </w:p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next w:val="2"/>
    <w:uiPriority w:val="99"/>
    <w:unhideWhenUsed/>
    <w:qFormat/>
    <w:pPr>
      <w:widowControl/>
      <w:snapToGrid w:val="0"/>
      <w:spacing w:line="579" w:lineRule="exact"/>
      <w:ind w:firstLineChars="200" w:firstLine="200"/>
      <w:jc w:val="left"/>
    </w:pPr>
    <w:rPr>
      <w:rFonts w:ascii="Calibri" w:eastAsia="宋体" w:hAnsi="Calibri" w:cs="黑体"/>
      <w:sz w:val="18"/>
    </w:rPr>
  </w:style>
  <w:style w:type="paragraph" w:styleId="2">
    <w:name w:val="Body Text First Indent 2"/>
    <w:basedOn w:val="a3"/>
    <w:next w:val="a"/>
    <w:qFormat/>
    <w:pPr>
      <w:spacing w:after="0"/>
      <w:ind w:leftChars="0" w:left="0" w:firstLineChars="200" w:firstLine="420"/>
    </w:pPr>
    <w:rPr>
      <w:rFonts w:ascii="宋体" w:eastAsia="仿宋_GB2312" w:hAnsi="Times New Roman" w:cs="Times New Roman"/>
      <w:sz w:val="32"/>
      <w:szCs w:val="20"/>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uiPriority w:val="22"/>
    <w:qFormat/>
    <w:rPr>
      <w:b/>
      <w:bCs/>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kern w:val="2"/>
      <w:sz w:val="18"/>
      <w:szCs w:val="18"/>
    </w:rPr>
  </w:style>
  <w:style w:type="character" w:customStyle="1" w:styleId="a5">
    <w:name w:val="日期 字符"/>
    <w:basedOn w:val="a0"/>
    <w:link w:val="a4"/>
    <w:uiPriority w:val="99"/>
    <w:semiHidden/>
    <w:qFormat/>
    <w:rPr>
      <w:kern w:val="2"/>
      <w:sz w:val="21"/>
      <w:szCs w:val="22"/>
    </w:rPr>
  </w:style>
  <w:style w:type="paragraph" w:styleId="af">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665404">
      <w:bodyDiv w:val="1"/>
      <w:marLeft w:val="0"/>
      <w:marRight w:val="0"/>
      <w:marTop w:val="0"/>
      <w:marBottom w:val="0"/>
      <w:divBdr>
        <w:top w:val="none" w:sz="0" w:space="0" w:color="auto"/>
        <w:left w:val="none" w:sz="0" w:space="0" w:color="auto"/>
        <w:bottom w:val="none" w:sz="0" w:space="0" w:color="auto"/>
        <w:right w:val="none" w:sz="0" w:space="0" w:color="auto"/>
      </w:divBdr>
    </w:div>
    <w:div w:id="1055083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8F48D-BBB5-44E5-A98A-4782B7C4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11</Pages>
  <Words>2642</Words>
  <Characters>2829</Characters>
  <Application>Microsoft Office Word</Application>
  <DocSecurity>0</DocSecurity>
  <Lines>123</Lines>
  <Paragraphs>60</Paragraphs>
  <ScaleCrop>false</ScaleCrop>
  <Company>China</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lfsjj</dc:creator>
  <cp:lastModifiedBy>Administrator</cp:lastModifiedBy>
  <cp:revision>953</cp:revision>
  <cp:lastPrinted>2025-10-13T01:57:00Z</cp:lastPrinted>
  <dcterms:created xsi:type="dcterms:W3CDTF">2020-07-09T00:34:00Z</dcterms:created>
  <dcterms:modified xsi:type="dcterms:W3CDTF">2025-10-22T08:06:00Z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B8874E74352B475D91AF5E2FCA34E048</vt:lpwstr>
  </property>
  <property fmtid="{D5CDD505-2E9C-101B-9397-08002B2CF9AE}" pid="4" name="KSOTemplateDocerSaveRecord">
    <vt:lpwstr>eyJoZGlkIjoiNjZjMWJmOThjMmYwMTFkOWIyMTI1MDNhOTdiYzdlODciLCJ1c2VySWQiOiI0MTkwNzYxNzMifQ==</vt:lpwstr>
  </property>
</Properties>
</file>