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240" w:lineRule="auto"/>
        <w:ind w:right="-20"/>
        <w:jc w:val="left"/>
        <w:textAlignment w:val="auto"/>
        <w:rPr>
          <w:rFonts w:hint="default" w:ascii="Times New Roman" w:hAnsi="Times New Roman" w:cs="Times New Roman" w:eastAsiaTheme="majorEastAsia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  <w:lang w:val="en-US" w:eastAsia="zh-CN"/>
        </w:rPr>
      </w:pPr>
      <w:r>
        <w:rPr>
          <w:rFonts w:hint="default" w:ascii="Times New Roman" w:hAnsi="Times New Roman" w:cs="Times New Roman" w:eastAsiaTheme="majorEastAsia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32"/>
          <w:szCs w:val="32"/>
          <w:u w:val="none"/>
          <w:lang w:val="en-US" w:eastAsia="zh-CN"/>
        </w:rPr>
        <w:t>附件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240" w:lineRule="auto"/>
        <w:ind w:right="-20"/>
        <w:jc w:val="center"/>
        <w:textAlignment w:val="auto"/>
        <w:rPr>
          <w:rFonts w:hint="default" w:ascii="Times New Roman" w:hAnsi="Times New Roman" w:eastAsia="方正小标宋简体" w:cs="Times New Roman"/>
          <w:b/>
          <w:bCs/>
          <w:sz w:val="40"/>
          <w:szCs w:val="40"/>
          <w:lang w:eastAsia="zh-CN"/>
        </w:rPr>
      </w:pPr>
      <w:r>
        <w:rPr>
          <w:rFonts w:hint="default" w:ascii="Times New Roman" w:hAnsi="Times New Roman" w:eastAsia="方正小标宋简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</w:rPr>
        <w:t>广东公共</w:t>
      </w:r>
      <w:r>
        <w:rPr>
          <w:rFonts w:hint="eastAsia" w:ascii="Times New Roman" w:hAnsi="Times New Roman" w:eastAsia="方正小标宋简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  <w:lang w:val="en-US" w:eastAsia="zh-CN"/>
        </w:rPr>
        <w:t>求职招聘服务</w:t>
      </w:r>
      <w:r>
        <w:rPr>
          <w:rFonts w:hint="default" w:ascii="Times New Roman" w:hAnsi="Times New Roman" w:eastAsia="方正小标宋简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</w:rPr>
        <w:t>平台</w:t>
      </w:r>
      <w:r>
        <w:rPr>
          <w:rFonts w:hint="eastAsia" w:ascii="Times New Roman" w:hAnsi="Times New Roman" w:eastAsia="方正小标宋简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  <w:lang w:val="en-US" w:eastAsia="zh-CN"/>
        </w:rPr>
        <w:t>招聘管理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</w:rPr>
        <w:t>指引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  <w:lang w:eastAsia="zh-CN"/>
        </w:rPr>
        <w:t>（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  <w:lang w:val="en-US" w:eastAsia="zh-CN"/>
        </w:rPr>
        <w:t>简化版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  <w:lang w:eastAsia="zh-CN"/>
        </w:rPr>
        <w:t>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240" w:lineRule="auto"/>
        <w:ind w:right="-20"/>
        <w:jc w:val="center"/>
        <w:textAlignment w:val="auto"/>
        <w:rPr>
          <w:rStyle w:val="14"/>
          <w:rFonts w:hint="eastAsia" w:ascii="Times New Roman" w:hAnsi="Times New Roman" w:eastAsia="黑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bookmarkStart w:id="9" w:name="_GoBack"/>
      <w:bookmarkEnd w:id="9"/>
    </w:p>
    <w:p>
      <w:pPr>
        <w:pStyle w:val="9"/>
        <w:keepNext w:val="0"/>
        <w:keepLines w:val="0"/>
        <w:pageBreakBefore w:val="0"/>
        <w:widowControl/>
        <w:numPr>
          <w:ilvl w:val="0"/>
          <w:numId w:val="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302" w:beforeAutospacing="0" w:after="150" w:afterAutospacing="0" w:line="27" w:lineRule="atLeast"/>
        <w:ind w:left="0" w:right="0" w:firstLine="482" w:firstLineChars="200"/>
        <w:jc w:val="left"/>
        <w:textAlignment w:val="auto"/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</w:pPr>
      <w:r>
        <w:rPr>
          <w:rStyle w:val="14"/>
          <w:rFonts w:hint="eastAsia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打开浏览器，输入访问地址进入首页，访问“</w:t>
      </w:r>
      <w:r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广东公共</w:t>
      </w:r>
      <w:r>
        <w:rPr>
          <w:rStyle w:val="14"/>
          <w:rFonts w:hint="eastAsia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求职</w:t>
      </w:r>
      <w:r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招聘服务平台</w:t>
      </w:r>
      <w:r>
        <w:rPr>
          <w:rStyle w:val="14"/>
          <w:rFonts w:hint="eastAsia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”或</w:t>
      </w:r>
      <w:r>
        <w:rPr>
          <w:rStyle w:val="14"/>
          <w:rFonts w:hint="eastAsia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“广东公共就业服务云平台”地址进行登</w:t>
      </w:r>
      <w:r>
        <w:rPr>
          <w:rStyle w:val="14"/>
          <w:rFonts w:hint="eastAsia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录</w:t>
      </w:r>
      <w:r>
        <w:rPr>
          <w:rStyle w:val="14"/>
          <w:rFonts w:hint="eastAsia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注册</w:t>
      </w:r>
      <w:r>
        <w:rPr>
          <w:rStyle w:val="14"/>
          <w:rFonts w:hint="eastAsia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。</w:t>
      </w:r>
    </w:p>
    <w:p>
      <w:pPr>
        <w:pStyle w:val="9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302" w:beforeAutospacing="0" w:after="150" w:afterAutospacing="0" w:line="27" w:lineRule="atLeast"/>
        <w:ind w:left="1380" w:leftChars="200" w:right="0" w:rightChars="0" w:hanging="960" w:hangingChars="400"/>
        <w:jc w:val="left"/>
        <w:textAlignment w:val="auto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（</w:t>
      </w:r>
      <w:r>
        <w:rPr>
          <w:rStyle w:val="14"/>
          <w:rFonts w:hint="eastAsia" w:ascii="Times New Roman" w:hAnsi="Times New Roman" w:eastAsia="宋体" w:cs="Times New Roman"/>
          <w:bCs w:val="0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一）“</w:t>
      </w:r>
      <w:r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广东公共</w:t>
      </w:r>
      <w:r>
        <w:rPr>
          <w:rStyle w:val="14"/>
          <w:rFonts w:hint="eastAsia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求职</w:t>
      </w:r>
      <w:r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招聘服务平台</w:t>
      </w:r>
      <w:r>
        <w:rPr>
          <w:rStyle w:val="14"/>
          <w:rFonts w:hint="eastAsia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”</w:t>
      </w:r>
      <w:r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网址</w:t>
      </w:r>
      <w:r>
        <w:rPr>
          <w:rStyle w:val="14"/>
          <w:rFonts w:hint="eastAsia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：</w:t>
      </w:r>
      <w:r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https://ggfw.hrss.gd.gov.cn/recruitment/internet/main/#/home</w:t>
      </w:r>
    </w:p>
    <w:p>
      <w:pPr>
        <w:jc w:val="center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drawing>
          <wp:inline distT="0" distB="0" distL="114300" distR="114300">
            <wp:extent cx="5398770" cy="3044825"/>
            <wp:effectExtent l="0" t="0" r="11430" b="3175"/>
            <wp:docPr id="7" name="图片 7" descr="9d8e5fb82d16a02022ec50bbf8828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9d8e5fb82d16a02022ec50bbf8828e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304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302" w:beforeAutospacing="0" w:after="150" w:afterAutospacing="0" w:line="27" w:lineRule="atLeast"/>
        <w:ind w:left="1384" w:leftChars="200" w:right="0" w:rightChars="0" w:hanging="964" w:hangingChars="400"/>
        <w:jc w:val="left"/>
        <w:textAlignment w:val="auto"/>
        <w:rPr>
          <w:rStyle w:val="14"/>
          <w:rFonts w:hint="default" w:ascii="Times New Roman" w:hAnsi="Times New Roman" w:eastAsia="宋体" w:cs="Times New Roman"/>
          <w:bCs w:val="0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</w:pPr>
      <w:r>
        <w:rPr>
          <w:rStyle w:val="14"/>
          <w:rFonts w:hint="eastAsia" w:ascii="Times New Roman" w:hAnsi="Times New Roman" w:eastAsia="宋体" w:cs="Times New Roman"/>
          <w:bCs w:val="0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（二）</w:t>
      </w:r>
      <w:r>
        <w:rPr>
          <w:rStyle w:val="14"/>
          <w:rFonts w:hint="eastAsia" w:ascii="宋体" w:hAnsi="宋体" w:eastAsia="宋体" w:cs="宋体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“</w:t>
      </w:r>
      <w:r>
        <w:rPr>
          <w:rStyle w:val="14"/>
          <w:rFonts w:hint="eastAsia" w:ascii="宋体" w:hAnsi="宋体" w:eastAsia="宋体" w:cs="宋体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广东公共就业服务云平台</w:t>
      </w:r>
      <w:r>
        <w:rPr>
          <w:rStyle w:val="14"/>
          <w:rFonts w:hint="eastAsia" w:ascii="宋体" w:hAnsi="宋体" w:eastAsia="宋体" w:cs="宋体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”</w:t>
      </w:r>
      <w:r>
        <w:rPr>
          <w:rStyle w:val="14"/>
          <w:rFonts w:hint="eastAsia" w:ascii="宋体" w:hAnsi="宋体" w:eastAsia="宋体" w:cs="宋体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网址：</w:t>
      </w:r>
      <w:r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https://ggfw.hrss.gd.gov.cn/employment/internet/portal/#/home</w:t>
      </w:r>
    </w:p>
    <w:p>
      <w:pPr>
        <w:widowControl w:val="0"/>
        <w:spacing w:before="0" w:after="0" w:line="240" w:lineRule="auto"/>
        <w:ind w:right="-20" w:firstLine="482" w:firstLineChars="200"/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drawing>
          <wp:inline distT="0" distB="0" distL="114300" distR="114300">
            <wp:extent cx="5474970" cy="3148330"/>
            <wp:effectExtent l="0" t="0" r="11430" b="13970"/>
            <wp:docPr id="8" name="图片 8" descr="4652c5c059bb00ca1388318fc9e13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4652c5c059bb00ca1388318fc9e137a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74970" cy="314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2" w:firstLineChars="200"/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val="en-US" w:eastAsia="zh-CN"/>
        </w:rPr>
      </w:pPr>
      <w:r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二、单位注册流程</w:t>
      </w:r>
      <w:r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val="en-US"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个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人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注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注册--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账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号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绑定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3"/>
          <w:w w:val="100"/>
          <w:position w:val="0"/>
          <w:sz w:val="24"/>
          <w:szCs w:val="24"/>
          <w:u w:val="none"/>
        </w:rPr>
        <w:t>个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人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账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号--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限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给个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3"/>
          <w:w w:val="100"/>
          <w:position w:val="0"/>
          <w:sz w:val="24"/>
          <w:szCs w:val="24"/>
          <w:u w:val="none"/>
        </w:rPr>
        <w:t>人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账号--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办理相应业务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）</w:t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注册个人账号</w:t>
      </w:r>
    </w:p>
    <w:p>
      <w:pPr>
        <w:ind w:firstLine="480" w:firstLineChars="200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法人账号必须由本单位经办人员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先注册个人账号并完成实名认证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后，由该人员进行法人账号注册。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建议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通过广东省统一身份认证扫码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粤省事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登录或使用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电子社保卡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扫码登录，减少注册步骤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>
      <w:pPr>
        <w:ind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</w:p>
    <w:p>
      <w:pPr>
        <w:ind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1.点击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个人注册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务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必使用本人真实有效的信息进行注册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</w:p>
    <w:p>
      <w:pPr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338445" cy="2710180"/>
            <wp:effectExtent l="0" t="0" r="14605" b="13970"/>
            <wp:docPr id="19" name="图片 19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图片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38445" cy="271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397500" cy="4742180"/>
            <wp:effectExtent l="0" t="0" r="12700" b="1270"/>
            <wp:docPr id="2" name="图片 2" descr="9d600835fd8eb6a9c20c144636d41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9d600835fd8eb6a9c20c144636d410d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474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jc w:val="both"/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2.完成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个人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实名认证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</w:p>
    <w:p>
      <w:pPr>
        <w:jc w:val="center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5266690" cy="2204085"/>
            <wp:effectExtent l="0" t="0" r="6350" b="5715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0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 w:firstLine="482" w:firstLineChars="200"/>
        <w:jc w:val="left"/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注册法人账号</w:t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right="0" w:firstLine="480" w:firstLineChars="200"/>
        <w:jc w:val="left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点单位注册，填写本单位经办人员个人用户信息，点击下一步，填写单位信息，输入短信验证码，完成注册。</w:t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right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182870" cy="2691765"/>
            <wp:effectExtent l="0" t="0" r="17780" b="13335"/>
            <wp:docPr id="20" name="Picture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8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82870" cy="2691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224780" cy="2741295"/>
            <wp:effectExtent l="0" t="0" r="13970" b="1905"/>
            <wp:docPr id="5" name="图片 5" descr="1709860061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70986006118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24780" cy="274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166360" cy="4657725"/>
            <wp:effectExtent l="0" t="0" r="15240" b="9525"/>
            <wp:docPr id="68" name="图片 68" descr="1709874925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170987492585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465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Style w:val="14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Style w:val="14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三</w:t>
      </w:r>
      <w:r>
        <w:rPr>
          <w:rStyle w:val="14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Style w:val="14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将本单位某项业务的经办权限授予个人账号</w:t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法人账号本身不能用于办理相关业务，必须将经办权限授予个人账号（已实名认证的），由该个人账号办理本单位相关业务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，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具体操作如下：</w:t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both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14:textFill>
            <w14:solidFill>
              <w14:schemeClr w14:val="tx1"/>
            </w14:solidFill>
          </w14:textFill>
        </w:rPr>
        <w:t>法人账号登录</w:t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477510" cy="3183890"/>
            <wp:effectExtent l="0" t="0" r="8890" b="16510"/>
            <wp:docPr id="10" name="图片 9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IMG_26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77510" cy="3183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法人账号绑定个人账号并授权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，</w:t>
      </w:r>
      <w:r>
        <w:rPr>
          <w:rFonts w:hint="eastAsia" w:ascii="宋体" w:hAnsi="宋体" w:cs="宋体"/>
          <w:sz w:val="24"/>
          <w:szCs w:val="24"/>
          <w:lang w:val="en-US" w:eastAsia="zh-CN"/>
        </w:rPr>
        <w:t>点击子账户信息，搜索个人账号并绑定。</w:t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495925" cy="2479040"/>
            <wp:effectExtent l="0" t="0" r="9525" b="16510"/>
            <wp:docPr id="9" name="图片 10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0" descr="IMG_26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2479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560695" cy="2604135"/>
            <wp:effectExtent l="0" t="0" r="1905" b="5715"/>
            <wp:docPr id="13" name="图片 11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" descr="IMG_26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60695" cy="2604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3</w:t>
      </w:r>
      <w:r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.个人账号通过法人账号的绑定</w:t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 w:firstLine="480"/>
        <w:jc w:val="both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经办人登录个人账号</w:t>
      </w:r>
      <w:r>
        <w:rPr>
          <w:rStyle w:val="14"/>
          <w:rFonts w:hint="default" w:ascii="Times New Roman" w:hAnsi="Times New Roman" w:eastAsia="宋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(切记：此处是个人账号登录)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，</w:t>
      </w:r>
      <w:r>
        <w:rPr>
          <w:rFonts w:hint="eastAsia" w:ascii="宋体" w:hAnsi="宋体" w:cs="宋体"/>
          <w:sz w:val="24"/>
          <w:szCs w:val="24"/>
          <w:lang w:val="en-US" w:eastAsia="zh-CN"/>
        </w:rPr>
        <w:t>点击父账户信息，通过单位绑定申请。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。</w:t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316220" cy="2866390"/>
            <wp:effectExtent l="0" t="0" r="17780" b="10160"/>
            <wp:docPr id="16" name="图片 12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2" descr="IMG_26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16220" cy="28663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/>
        </w:rPr>
      </w:pPr>
      <w:r>
        <w:drawing>
          <wp:inline distT="0" distB="0" distL="114300" distR="114300">
            <wp:extent cx="5313680" cy="2185670"/>
            <wp:effectExtent l="9525" t="9525" r="10795" b="14605"/>
            <wp:docPr id="3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13680" cy="218567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right="0"/>
        <w:jc w:val="left"/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4</w:t>
      </w:r>
      <w:r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.个人账号登录为单位经办业务</w:t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 w:firstLine="480" w:firstLineChars="200"/>
        <w:jc w:val="both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在登录页面，选择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个人登录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，用个人账号登录时，勾选以法人身份登录，点击“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使用选中的法人账号登录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”即可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。</w:t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320030" cy="2527300"/>
            <wp:effectExtent l="0" t="0" r="13970" b="6350"/>
            <wp:docPr id="4" name="图片 4" descr="92d3f95d40fa70dd2fa9867ef83b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92d3f95d40fa70dd2fa9867ef83b02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2003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firstLine="482" w:firstLineChars="200"/>
        <w:jc w:val="left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</w:p>
    <w:p>
      <w:pPr>
        <w:numPr>
          <w:ilvl w:val="0"/>
          <w:numId w:val="0"/>
        </w:numPr>
        <w:bidi w:val="0"/>
        <w:ind w:firstLine="482" w:firstLineChars="200"/>
        <w:jc w:val="left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三、企业中心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企业中心--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中心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基本信息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单位形象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）</w:t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一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点击进入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企业中心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。</w:t>
      </w:r>
    </w:p>
    <w:p>
      <w:pPr>
        <w:widowControl w:val="0"/>
        <w:numPr>
          <w:ilvl w:val="0"/>
          <w:numId w:val="0"/>
        </w:numPr>
        <w:bidi w:val="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153660" cy="2672080"/>
            <wp:effectExtent l="0" t="0" r="8890" b="13970"/>
            <wp:docPr id="7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53660" cy="267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cs="Times New Roman"/>
          <w:b/>
          <w:bCs/>
          <w:color w:val="FF0000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eastAsia" w:ascii="Times New Roman" w:hAnsi="Times New Roman" w:eastAsia="Calibri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完善</w:t>
      </w:r>
      <w:r>
        <w:rPr>
          <w:rFonts w:hint="default" w:ascii="Times New Roman" w:hAnsi="Times New Roman" w:eastAsia="Calibri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【</w:t>
      </w:r>
      <w:r>
        <w:rPr>
          <w:rFonts w:hint="eastAsia" w:ascii="Times New Roman" w:hAnsi="Times New Roman" w:eastAsia="Calibri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基本信息</w:t>
      </w:r>
      <w:r>
        <w:rPr>
          <w:rFonts w:hint="default" w:ascii="Times New Roman" w:hAnsi="Times New Roman" w:eastAsia="Calibri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】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：单位账号第一次进入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招聘服务平台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，需完善单位基本信息才可办理其他业务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根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据实际情况填写单位基本信息和单位详细信息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保存后注意右上角的状态若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为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待审核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8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则需要点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【保存并提交审核】按钮提交到人社部门审核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  <w:r>
        <w:rPr>
          <w:rFonts w:hint="eastAsia" w:ascii="Times New Roman" w:hAnsi="Times New Roman" w:eastAsia="Calibri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（必要步骤）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drawing>
          <wp:inline distT="0" distB="0" distL="114300" distR="114300">
            <wp:extent cx="5276850" cy="4512945"/>
            <wp:effectExtent l="0" t="0" r="0" b="1905"/>
            <wp:docPr id="7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51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三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完善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单位形象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Calibri" w:cs="Times New Roman"/>
          <w:b/>
          <w:bCs/>
          <w:i w:val="0"/>
          <w:iCs w:val="0"/>
          <w:strike w:val="0"/>
          <w:color w:val="000000"/>
          <w:spacing w:val="-49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可根据实际需要对单位形象展示上传单位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lo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trike w:val="0"/>
          <w:color w:val="000000"/>
          <w:spacing w:val="-1"/>
          <w:w w:val="100"/>
          <w:position w:val="0"/>
          <w:sz w:val="24"/>
          <w:szCs w:val="24"/>
          <w:u w:val="none"/>
        </w:rPr>
        <w:t>g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trike w:val="0"/>
          <w:color w:val="000000"/>
          <w:spacing w:val="1"/>
          <w:w w:val="100"/>
          <w:position w:val="0"/>
          <w:sz w:val="24"/>
          <w:szCs w:val="24"/>
          <w:u w:val="none"/>
        </w:rPr>
        <w:t>o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49"/>
          <w:w w:val="100"/>
          <w:position w:val="0"/>
          <w:sz w:val="24"/>
          <w:szCs w:val="24"/>
          <w:u w:val="none"/>
        </w:rPr>
        <w:t>、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宣传视频和宣传图片。上传后需提交至人社部门审核，审核通过后才会对外展示。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展示企业文化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</w:pP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436870" cy="3226435"/>
            <wp:effectExtent l="0" t="0" r="11430" b="12065"/>
            <wp:docPr id="7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36870" cy="322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2" w:firstLineChars="200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四、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职位管理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企业中心--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招聘管理--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职位管理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>
      <w:pPr>
        <w:widowControl w:val="0"/>
        <w:spacing w:before="0" w:after="0" w:line="240" w:lineRule="auto"/>
        <w:ind w:right="-20" w:firstLine="482" w:firstLineChars="200"/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</w:p>
    <w:p>
      <w:pPr>
        <w:widowControl w:val="0"/>
        <w:spacing w:before="0" w:after="0" w:line="240" w:lineRule="auto"/>
        <w:ind w:right="-20" w:firstLine="482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一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在招岗位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1.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新增职位：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点击【新增】按钮，进入新增职位界面。完善招聘职位信息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带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*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号的为必填项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可点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2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保存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2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按钮保存职位信息，也可点击【保存并发布】将该职位信息发布到平台上。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FF0000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（首次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caps w:val="0"/>
          <w:color w:val="FF0000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注册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FF0000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且未在平台发布过职位信息的企业，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招聘会报名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时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才会弹出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报名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职位信息进行勾选）</w:t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447665" cy="2926715"/>
            <wp:effectExtent l="0" t="0" r="635" b="6985"/>
            <wp:docPr id="8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47665" cy="292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496560" cy="4949825"/>
            <wp:effectExtent l="0" t="0" r="8890" b="3175"/>
            <wp:docPr id="315" name="drawingObject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drawingObject315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96560" cy="4949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2.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预览职位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在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  <w:lang w:val="en-US" w:eastAsia="zh-CN"/>
        </w:rPr>
        <w:t>企业中心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中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招聘管理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0"/>
          <w:w w:val="100"/>
          <w:position w:val="0"/>
          <w:sz w:val="24"/>
          <w:szCs w:val="24"/>
          <w:u w:val="none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0"/>
          <w:w w:val="100"/>
          <w:position w:val="0"/>
          <w:sz w:val="24"/>
          <w:szCs w:val="24"/>
          <w:u w:val="none"/>
          <w:lang w:val="en-US" w:eastAsia="zh-CN"/>
        </w:rPr>
        <w:t>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职位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管理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】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  <w:lang w:val="en-US" w:eastAsia="zh-CN"/>
        </w:rPr>
        <w:t>页面出现在招岗位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  <w:lang w:val="en-US" w:eastAsia="zh-CN"/>
        </w:rPr>
        <w:t>点击岗位名称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进入预览职位界面。</w:t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drawing>
          <wp:inline distT="0" distB="0" distL="114300" distR="114300">
            <wp:extent cx="5125720" cy="2813685"/>
            <wp:effectExtent l="0" t="0" r="17780" b="5715"/>
            <wp:docPr id="3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25720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drawing>
          <wp:inline distT="0" distB="0" distL="114300" distR="114300">
            <wp:extent cx="5087620" cy="2547620"/>
            <wp:effectExtent l="0" t="0" r="17780" b="5080"/>
            <wp:docPr id="3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87620" cy="254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3.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复制职位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点击职位列表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复制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进入复制界面。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复制成功后的职位，可对该职位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的信息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全面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修改、发布等操作。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drawing>
          <wp:inline distT="0" distB="0" distL="114300" distR="114300">
            <wp:extent cx="5201920" cy="2947035"/>
            <wp:effectExtent l="0" t="0" r="17780" b="5715"/>
            <wp:docPr id="5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01920" cy="294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drawing>
          <wp:inline distT="0" distB="0" distL="114300" distR="114300">
            <wp:extent cx="5286375" cy="2670810"/>
            <wp:effectExtent l="0" t="0" r="9525" b="15240"/>
            <wp:docPr id="6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267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4.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修改职位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点击职位列表的【修改】按钮，进入修改职位界面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无法修改“职业（工种）”和“岗位名称”，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可对该职位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的其他信息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进行修改、发布等操作。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。</w:t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</w:pPr>
      <w:r>
        <w:drawing>
          <wp:inline distT="0" distB="0" distL="114300" distR="114300">
            <wp:extent cx="5153025" cy="3032125"/>
            <wp:effectExtent l="0" t="0" r="9525" b="15875"/>
            <wp:docPr id="6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303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</w:pPr>
      <w:r>
        <w:drawing>
          <wp:inline distT="0" distB="0" distL="114300" distR="114300">
            <wp:extent cx="5116195" cy="3032125"/>
            <wp:effectExtent l="0" t="0" r="8255" b="15875"/>
            <wp:docPr id="7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16195" cy="303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5.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下架职位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只能对已发布的职位进行该操作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在招岗位列表页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5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【下架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5"/>
          <w:w w:val="100"/>
          <w:position w:val="0"/>
          <w:sz w:val="24"/>
          <w:szCs w:val="24"/>
          <w:u w:val="none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5"/>
          <w:w w:val="100"/>
          <w:position w:val="0"/>
          <w:sz w:val="24"/>
          <w:szCs w:val="24"/>
          <w:u w:val="none"/>
          <w:lang w:val="en-US" w:eastAsia="zh-CN"/>
        </w:rPr>
        <w:t>进入下架职位界面，选填下架原因后，点出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确定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】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5"/>
          <w:w w:val="100"/>
          <w:position w:val="0"/>
          <w:sz w:val="24"/>
          <w:szCs w:val="24"/>
          <w:u w:val="none"/>
          <w:lang w:val="en-US" w:eastAsia="zh-CN"/>
        </w:rPr>
        <w:t>按钮，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即可下架职位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下架的职位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4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求职者在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广东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公共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求职招聘服务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平台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无法搜索到该职位。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drawing>
          <wp:inline distT="0" distB="0" distL="114300" distR="114300">
            <wp:extent cx="5106670" cy="2700020"/>
            <wp:effectExtent l="0" t="0" r="17780" b="5080"/>
            <wp:docPr id="7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106670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drawing>
          <wp:inline distT="0" distB="0" distL="114300" distR="114300">
            <wp:extent cx="5162550" cy="2613660"/>
            <wp:effectExtent l="0" t="0" r="0" b="15240"/>
            <wp:docPr id="8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1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6.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修改有效期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6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在招岗位列表页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4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4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【修改有效期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弹窗显示发布有效期选择界面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5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选择日期后【保存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勾选的职位发布有效期统一更换为选择的日期。过了发布有效期后，职位会自动下架。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106670" cy="2433320"/>
            <wp:effectExtent l="0" t="0" r="17780" b="5080"/>
            <wp:docPr id="89" name="图片 89" descr="1744945410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174494541059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106670" cy="243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drawing>
          <wp:inline distT="0" distB="0" distL="114300" distR="114300">
            <wp:extent cx="5153660" cy="2566035"/>
            <wp:effectExtent l="0" t="0" r="8890" b="5715"/>
            <wp:docPr id="9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1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53660" cy="256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二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待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发布职位</w:t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在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  <w:lang w:val="en-US" w:eastAsia="zh-CN"/>
        </w:rPr>
        <w:t>待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发布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勾选单条或多条职位，可对该职位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的信息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进行修改、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复制、删除、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发布等操作。</w:t>
      </w:r>
    </w:p>
    <w:p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drawing>
          <wp:inline distT="0" distB="0" distL="114300" distR="114300">
            <wp:extent cx="5334635" cy="2766060"/>
            <wp:effectExtent l="0" t="0" r="18415" b="15240"/>
            <wp:docPr id="9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1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34635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已下架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职位：</w:t>
      </w:r>
    </w:p>
    <w:p>
      <w:pPr>
        <w:numPr>
          <w:ilvl w:val="0"/>
          <w:numId w:val="0"/>
        </w:numPr>
        <w:bidi w:val="0"/>
        <w:ind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在已下架职位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勾选单条或多条职位，可对该职位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的信息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重新发布、移除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等操作。</w:t>
      </w:r>
    </w:p>
    <w:p>
      <w:pPr>
        <w:bidi w:val="0"/>
        <w:jc w:val="center"/>
        <w:rPr>
          <w:rFonts w:hint="default" w:ascii="Times New Roman" w:hAnsi="Times New Roman" w:eastAsia="黑体" w:cs="Times New Roman"/>
          <w:b/>
          <w:bCs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drawing>
          <wp:inline distT="0" distB="0" distL="114300" distR="114300">
            <wp:extent cx="5402580" cy="2584450"/>
            <wp:effectExtent l="0" t="0" r="7620" b="6350"/>
            <wp:docPr id="9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1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02580" cy="258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60" w:after="0" w:line="240" w:lineRule="auto"/>
        <w:ind w:right="-20" w:firstLine="482" w:firstLineChars="200"/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Times New Roman" w:hAnsi="Times New Roman" w:eastAsia="黑体" w:cs="Times New Roman"/>
          <w:b/>
          <w:bCs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五、招聘会报名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招聘会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）</w:t>
      </w:r>
    </w:p>
    <w:p>
      <w:pPr>
        <w:widowControl w:val="0"/>
        <w:spacing w:before="60" w:after="0" w:line="240" w:lineRule="auto"/>
        <w:ind w:right="-20" w:firstLine="480" w:firstLineChars="200"/>
      </w:pP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访问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“</w:t>
      </w:r>
      <w:r>
        <w:rPr>
          <w:rStyle w:val="14"/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广东公共</w:t>
      </w:r>
      <w:r>
        <w:rPr>
          <w:rStyle w:val="14"/>
          <w:rFonts w:hint="eastAsia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求职</w:t>
      </w:r>
      <w:r>
        <w:rPr>
          <w:rStyle w:val="14"/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招聘服务平台</w:t>
      </w:r>
      <w:r>
        <w:rPr>
          <w:rStyle w:val="14"/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”</w:t>
      </w:r>
      <w:r>
        <w:rPr>
          <w:rStyle w:val="14"/>
          <w:rFonts w:hint="eastAsia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，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点击右上角的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登录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】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按钮，进行单位登录。（访问网址：</w:t>
      </w:r>
      <w:r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https://ggfw.hrss.gd.gov.cn/recruitment/internet/main/#/home</w:t>
      </w:r>
      <w:r>
        <w:rPr>
          <w:rStyle w:val="14"/>
          <w:rFonts w:hint="eastAsia" w:ascii="Times New Roman" w:hAnsi="Times New Roman" w:eastAsia="宋体" w:cs="Times New Roman"/>
          <w:b/>
          <w:bCs w:val="0"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eastAsia="zh-CN"/>
        </w:rPr>
        <w:t>）</w:t>
      </w:r>
    </w:p>
    <w:p>
      <w:pPr>
        <w:bidi w:val="0"/>
        <w:ind w:left="479" w:leftChars="228" w:firstLine="31" w:firstLineChars="15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eastAsia="zh-CN"/>
        </w:rPr>
      </w:pPr>
      <w:r>
        <w:drawing>
          <wp:inline distT="0" distB="0" distL="114300" distR="114300">
            <wp:extent cx="5382895" cy="2441575"/>
            <wp:effectExtent l="0" t="0" r="8255" b="15875"/>
            <wp:docPr id="9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1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left="479" w:leftChars="228" w:firstLine="36" w:firstLineChars="15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val="en-US" w:eastAsia="zh-CN"/>
        </w:rPr>
        <w:t>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现场招聘会报名</w:t>
      </w:r>
    </w:p>
    <w:p>
      <w:pPr>
        <w:ind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1.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查看现场招聘会信息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首页栏目的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【招聘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会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】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按钮，在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搜索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栏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选择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现场招聘会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通过搜索条件搜索相应的招聘会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，再点击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【查看详情】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按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钮，进入查看招聘会详情界面。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例如：“百万英才汇南粤”行动计划——2025年陆丰市“公共就业服务进校园”招聘活动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）</w:t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505450" cy="2414270"/>
            <wp:effectExtent l="0" t="0" r="0" b="5080"/>
            <wp:docPr id="76" name="图片 76" descr="1744791891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174479189131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241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drawing>
          <wp:inline distT="0" distB="0" distL="114300" distR="114300">
            <wp:extent cx="5487035" cy="2621915"/>
            <wp:effectExtent l="0" t="0" r="18415" b="6985"/>
            <wp:docPr id="95" name="图片 95" descr="1744948371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174494837127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87035" cy="262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2.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报名现场招聘会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点击招聘会信息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企业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报名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进入招聘会报名界面。</w:t>
      </w:r>
    </w:p>
    <w:p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drawing>
          <wp:inline distT="0" distB="0" distL="114300" distR="114300">
            <wp:extent cx="5438775" cy="2708275"/>
            <wp:effectExtent l="0" t="0" r="9525" b="15875"/>
            <wp:docPr id="9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2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270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①在报名招聘会界面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点击【添加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全职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职位】按钮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进入添加报名职位界面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；再点击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新增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职位】按钮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进入招聘职位信息界面，填写招聘职位信息后，点击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保存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并发布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】按钮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</w:p>
    <w:p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50230" cy="3256280"/>
            <wp:effectExtent l="0" t="0" r="7620" b="1270"/>
            <wp:docPr id="81" name="图片 81" descr="1744792273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174479227377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50230" cy="325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524500" cy="2665730"/>
            <wp:effectExtent l="0" t="0" r="0" b="1270"/>
            <wp:docPr id="87" name="图片 87" descr="1744795762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174479576256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266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55945" cy="2822575"/>
            <wp:effectExtent l="0" t="0" r="1905" b="15875"/>
            <wp:docPr id="83" name="图片 83" descr="1744793807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174479380731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55945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61660" cy="3235325"/>
            <wp:effectExtent l="0" t="0" r="15240" b="3175"/>
            <wp:docPr id="84" name="图片 84" descr="1744793766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174479376660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61660" cy="323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②在报名职位界面，勾选需要报名该招聘会的职位，点击【确认添加】按钮，添加勾选的职位报名该招聘会。</w:t>
      </w:r>
    </w:p>
    <w:p>
      <w:pPr>
        <w:bidi w:val="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33085" cy="2271395"/>
            <wp:effectExtent l="0" t="0" r="5715" b="14605"/>
            <wp:docPr id="82" name="图片 82" descr="1744792982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174479298229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33085" cy="227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③若添加报名职位后需要删除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则点击职位右侧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1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【删除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3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按钮即可取消该职位报名该招聘会。</w:t>
      </w:r>
    </w:p>
    <w:p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drawing>
          <wp:inline distT="0" distB="0" distL="114300" distR="114300">
            <wp:extent cx="6116955" cy="2352040"/>
            <wp:effectExtent l="0" t="0" r="17145" b="10160"/>
            <wp:docPr id="8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16955" cy="235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④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新增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】按钮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填写联系人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姓名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、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身份证号、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联系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电话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信息点击【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保存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】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所有的信息都填写完整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无误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后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确认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报名】按钮，即可提交报名信息到人社部门进行审核，审核通过即为报名成功。</w:t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drawing>
          <wp:inline distT="0" distB="0" distL="114300" distR="114300">
            <wp:extent cx="5973445" cy="2343150"/>
            <wp:effectExtent l="0" t="0" r="8255" b="0"/>
            <wp:docPr id="8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7344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</w:p>
    <w:p>
      <w:pPr>
        <w:widowControl w:val="0"/>
        <w:spacing w:before="0" w:after="0" w:line="240" w:lineRule="auto"/>
        <w:ind w:right="-20" w:firstLine="241" w:firstLineChars="100"/>
        <w:jc w:val="left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网络招聘会</w:t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1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搜索招聘会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71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首页栏目的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【招聘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会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】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按钮，在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搜索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栏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选择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网络招聘会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通过搜索条件搜索相应的招聘会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，再点击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【查看详情】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按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钮，进入查看招聘会详情界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面。（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FF0000"/>
          <w:spacing w:val="0"/>
          <w:kern w:val="0"/>
          <w:sz w:val="24"/>
          <w:szCs w:val="24"/>
          <w:shd w:val="clear" w:fill="FFFFFF"/>
          <w:lang w:val="en-US" w:eastAsia="zh-CN" w:bidi="ar"/>
        </w:rPr>
        <w:t>例如：2025年陆丰市“百万英才汇南粤”高校毕业生网络专场招聘会&lt;二&gt;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）</w:t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drawing>
          <wp:inline distT="0" distB="0" distL="114300" distR="114300">
            <wp:extent cx="5536565" cy="2619375"/>
            <wp:effectExtent l="0" t="0" r="6985" b="9525"/>
            <wp:docPr id="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53656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left="578" w:leftChars="0" w:right="-20" w:rightChars="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2.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点击招聘会信息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企业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报名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进入招聘会报名界面。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left="578" w:leftChars="0" w:right="-20" w:rightChars="0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drawing>
          <wp:inline distT="0" distB="0" distL="114300" distR="114300">
            <wp:extent cx="5527040" cy="2256790"/>
            <wp:effectExtent l="0" t="0" r="16510" b="10160"/>
            <wp:docPr id="2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527040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3.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在报名招聘会界面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添加报名职位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最后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【确认报名】按钮提交报名信息后，即可成功报名。</w:t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33085" cy="2271395"/>
            <wp:effectExtent l="0" t="0" r="5715" b="14605"/>
            <wp:docPr id="27" name="图片 27" descr="1744792982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74479298229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33085" cy="227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2" w:firstLineChars="200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▲备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注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1"/>
          <w:w w:val="100"/>
          <w:position w:val="0"/>
          <w:sz w:val="24"/>
          <w:szCs w:val="24"/>
          <w:highlight w:val="yellow"/>
          <w:u w:val="none"/>
        </w:rPr>
        <w:t>：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添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加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报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的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作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步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骤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现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场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招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聘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会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的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致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  <w:lang w:eastAsia="zh-CN"/>
        </w:rPr>
        <w:t>。</w:t>
      </w:r>
      <w:bookmarkStart w:id="0" w:name="_Toc16881"/>
    </w:p>
    <w:bookmarkEnd w:id="0"/>
    <w:p>
      <w:pPr>
        <w:widowControl w:val="0"/>
        <w:spacing w:before="0" w:after="0" w:line="240" w:lineRule="auto"/>
        <w:ind w:right="-20" w:firstLine="482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</w:p>
    <w:p>
      <w:pPr>
        <w:widowControl w:val="0"/>
        <w:spacing w:before="0" w:after="0" w:line="240" w:lineRule="auto"/>
        <w:ind w:right="-20" w:firstLine="482" w:firstLineChars="200"/>
        <w:jc w:val="left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六</w:t>
      </w:r>
      <w:bookmarkStart w:id="1" w:name="_Toc9734"/>
      <w:bookmarkStart w:id="2" w:name="_Toc17950"/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、简历筛选</w:t>
      </w:r>
      <w:bookmarkEnd w:id="1"/>
      <w:bookmarkEnd w:id="2"/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企业中心--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招聘管理--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简历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管理-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面试管理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eastAsia="zh-CN"/>
        </w:rPr>
        <w:t>录用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一）点击企业中心&gt;招聘管理&gt;简历管理，待查看简历列表的求职者姓名，即可查看求职者投递的简历并进行筛选。点击【筛选通过】，代表简历初筛通过，可进一步邀请面试。点击【筛选不通过】，代表简历初筛不通过，淘汰该简历。</w:t>
      </w:r>
    </w:p>
    <w:p>
      <w:pPr>
        <w:widowControl w:val="0"/>
        <w:spacing w:before="0" w:after="0" w:line="240" w:lineRule="auto"/>
        <w:ind w:right="-20"/>
        <w:jc w:val="center"/>
      </w:pPr>
      <w:r>
        <w:drawing>
          <wp:inline distT="0" distB="0" distL="114300" distR="114300">
            <wp:extent cx="5619750" cy="2534920"/>
            <wp:effectExtent l="0" t="0" r="0" b="17780"/>
            <wp:docPr id="23" name="图片 23" descr="1744786578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74478657847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603240" cy="2808605"/>
            <wp:effectExtent l="0" t="0" r="16510" b="10795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03240" cy="280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bookmarkStart w:id="3" w:name="_Toc9851"/>
      <w:bookmarkStart w:id="4" w:name="_Toc751"/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（二）发送面试邀请</w:t>
      </w:r>
      <w:bookmarkEnd w:id="3"/>
      <w:bookmarkEnd w:id="4"/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：点击企业中心&gt;招聘管理&gt;简历管理，筛选通过列表，筛选通过的简历可以点击【邀请面试】按钮，邀请求职者面试。在面试信息界面填写相关信息，点击【确认发送】按钮，求职者即可在系统上收到面试邀请信息。</w:t>
      </w:r>
    </w:p>
    <w:p>
      <w:pPr>
        <w:ind w:firstLine="420" w:firstLineChars="200"/>
      </w:pPr>
      <w:r>
        <w:drawing>
          <wp:inline distT="0" distB="0" distL="114300" distR="114300">
            <wp:extent cx="5648325" cy="2770505"/>
            <wp:effectExtent l="0" t="0" r="9525" b="10795"/>
            <wp:docPr id="24" name="图片 24" descr="1744786779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74478677949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277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/>
        <w:jc w:val="left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 xml:space="preserve">    </w:t>
      </w:r>
      <w:r>
        <w:drawing>
          <wp:inline distT="0" distB="0" distL="114300" distR="114300">
            <wp:extent cx="5588000" cy="2660015"/>
            <wp:effectExtent l="0" t="0" r="12700" b="6985"/>
            <wp:docPr id="3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2" w:firstLineChars="200"/>
        <w:jc w:val="left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bookmarkStart w:id="5" w:name="_Toc26374"/>
      <w:bookmarkStart w:id="6" w:name="_Toc11383"/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七、线上面试</w:t>
      </w:r>
      <w:bookmarkEnd w:id="5"/>
      <w:bookmarkEnd w:id="6"/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企业中心--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招聘管理--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面试管理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若面试方式为视频面试，可进行线上面试。点击企业中心&gt;招聘管理&gt;面试管理，待面试列表，点击【进入面试】按钮，即可进入面试间在线视频面试。面试完成后可点击【面试结果】按钮进入填写面试结果。</w:t>
      </w:r>
    </w:p>
    <w:p>
      <w:pPr>
        <w:widowControl w:val="0"/>
        <w:spacing w:before="0" w:after="0" w:line="240" w:lineRule="auto"/>
        <w:ind w:right="-20" w:firstLine="420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266690" cy="2766060"/>
            <wp:effectExtent l="0" t="0" r="10160" b="15240"/>
            <wp:docPr id="3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20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268595" cy="2079625"/>
            <wp:effectExtent l="0" t="0" r="8255" b="15875"/>
            <wp:docPr id="6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07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2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bookmarkStart w:id="7" w:name="_Toc4847"/>
      <w:bookmarkStart w:id="8" w:name="_Toc1093"/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八、录用通知</w:t>
      </w:r>
      <w:bookmarkEnd w:id="7"/>
      <w:bookmarkEnd w:id="8"/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若面试通过，确定录用后，可发送录用通知。点击企业中心&gt;招聘管理&gt;面试管理，面试通过列表，点击【录用】按钮，发送录用通知。若不录用，可点击【不录用】按钮，填写不录用原因。</w:t>
      </w:r>
    </w:p>
    <w:p>
      <w:pPr>
        <w:widowControl w:val="0"/>
        <w:spacing w:before="0" w:after="0" w:line="240" w:lineRule="auto"/>
        <w:ind w:right="-20" w:firstLine="420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582920" cy="2312035"/>
            <wp:effectExtent l="0" t="0" r="17780" b="12065"/>
            <wp:docPr id="6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"/>
                    <pic:cNvPicPr>
                      <a:picLocks noChangeAspect="1"/>
                    </pic:cNvPicPr>
                  </pic:nvPicPr>
                  <pic:blipFill>
                    <a:blip r:embed="rId56"/>
                    <a:srcRect l="958"/>
                    <a:stretch>
                      <a:fillRect/>
                    </a:stretch>
                  </pic:blipFill>
                  <pic:spPr>
                    <a:xfrm>
                      <a:off x="0" y="0"/>
                      <a:ext cx="5582920" cy="231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20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506085" cy="2317115"/>
            <wp:effectExtent l="0" t="0" r="18415" b="6985"/>
            <wp:docPr id="6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506085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2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</w:p>
    <w:p>
      <w:pPr>
        <w:widowControl w:val="0"/>
        <w:spacing w:before="0" w:after="0" w:line="240" w:lineRule="auto"/>
        <w:ind w:right="-20" w:firstLine="482" w:firstLineChars="200"/>
        <w:jc w:val="left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九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、说明</w:t>
      </w:r>
    </w:p>
    <w:p>
      <w:pPr>
        <w:widowControl w:val="0"/>
        <w:spacing w:before="0" w:after="0" w:line="240" w:lineRule="auto"/>
        <w:ind w:right="-20" w:firstLine="482" w:firstLineChars="200"/>
        <w:jc w:val="left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详细指引教程及常见问题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可参照个人注册指引、单位注册指引、单位授权个人指引、常见问题知识库进行操作。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（另附：广东省人力资源和社会保障厅网上服务平台常见问题）</w:t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highlight w:val="yellow"/>
          <w:shd w:val="clear" w:fill="FFFFFF"/>
          <w:lang w:val="en-US" w:eastAsia="zh-CN"/>
        </w:rPr>
      </w:pPr>
      <w:r>
        <w:drawing>
          <wp:inline distT="0" distB="0" distL="114300" distR="114300">
            <wp:extent cx="5544820" cy="3260725"/>
            <wp:effectExtent l="0" t="0" r="17780" b="15875"/>
            <wp:docPr id="2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326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highlight w:val="yellow"/>
          <w:shd w:val="clear" w:fill="FFFFFF"/>
          <w:lang w:val="en-US" w:eastAsia="zh-CN"/>
        </w:rPr>
      </w:pPr>
    </w:p>
    <w:p>
      <w:pPr>
        <w:widowControl w:val="0"/>
        <w:spacing w:before="0" w:after="0" w:line="240" w:lineRule="auto"/>
        <w:ind w:right="-20" w:firstLine="482" w:firstLineChars="200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highlight w:val="none"/>
          <w:shd w:val="clear" w:fill="FFFFFF"/>
          <w:lang w:val="en-US" w:eastAsia="zh-CN"/>
        </w:rPr>
      </w:pPr>
      <w:r>
        <w:rPr>
          <w:rFonts w:hint="eastAsia" w:ascii="黑体" w:hAnsi="黑体" w:eastAsia="黑体" w:cs="黑体"/>
          <w:b/>
          <w:bCs/>
          <w:i w:val="0"/>
          <w:iCs w:val="0"/>
          <w:caps w:val="0"/>
          <w:color w:val="auto"/>
          <w:spacing w:val="0"/>
          <w:sz w:val="24"/>
          <w:szCs w:val="24"/>
          <w:highlight w:val="none"/>
          <w:shd w:val="clear" w:fill="FFFFFF"/>
          <w:lang w:val="en-US" w:eastAsia="zh-CN"/>
        </w:rPr>
        <w:t>十、联系方式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</w:p>
    <w:p>
      <w:pPr>
        <w:bidi w:val="0"/>
        <w:ind w:firstLine="482" w:firstLineChars="200"/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联系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单位：陆丰市就业和人才服务中心（人力资源市场部）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联系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电话：0660-8519160</w:t>
      </w:r>
    </w:p>
    <w:p>
      <w:pPr>
        <w:bidi w:val="0"/>
        <w:ind w:firstLine="482" w:firstLineChars="200"/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联系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地址：陆丰市东海街道行政新区长兴路1号人社局综合大楼三楼305室</w:t>
      </w:r>
    </w:p>
    <w:p>
      <w:pPr>
        <w:numPr>
          <w:ilvl w:val="0"/>
          <w:numId w:val="0"/>
        </w:numPr>
        <w:jc w:val="center"/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jc w:val="center"/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jc w:val="center"/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jc w:val="center"/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jc w:val="center"/>
        <w:rPr>
          <w:rFonts w:hint="default" w:ascii="Times New Roman" w:hAnsi="Times New Roman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  <w:t>广东省人力资源和社会保障厅网上服务平台常见问题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（一）注册指引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1.个人注册账号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打开广东省人力资源和社会保障厅网上服务平台，进入个人注册页面，需输入个人实名信息。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①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点个【个人注册】。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3040" cy="2353310"/>
            <wp:effectExtent l="0" t="0" r="3810" b="889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5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②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进入个人注册页面，输入个人实名信息，点击【注册】即可完成注册。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230" cy="2296795"/>
            <wp:effectExtent l="0" t="0" r="7620" b="825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2.个人实名认证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使用个人账号登录成功后，点击【银联实名认证】，输入银行卡号、手机号、短信验证码，点击【认证】即可完成个人实名认证。建议使用省统一身份认证和电子社保卡实名登录。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3824605" cy="2149475"/>
            <wp:effectExtent l="0" t="0" r="4445" b="3175"/>
            <wp:docPr id="2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824605" cy="214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428875"/>
            <wp:effectExtent l="0" t="0" r="10160" b="9525"/>
            <wp:docPr id="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3.单位注册账号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单位账号注册，必须使用已实名认证通过的个人账号进行注册，注册时请登记统一社会信用代码、单位名称全称，统一社会信用代码填写时不要带空格。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①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点击【单位注册】。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00650" cy="2791460"/>
            <wp:effectExtent l="0" t="0" r="0" b="889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279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②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输入已实名认证的个人登录账号和证件号码，点击【下一步】。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451735"/>
            <wp:effectExtent l="0" t="0" r="10160" b="571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③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输入信息，点击【获取验证码】，输入短信验证码，点击【注册】即可完成注册。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1135" cy="2731770"/>
            <wp:effectExtent l="0" t="0" r="5715" b="1143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④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港澳台证件注册法人账户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先使用港澳台证件注册个人账户，并银联实名认证通过，再进入单位注册页面，输入使用港澳台证件注册成功的个人登录账号及证件号码，后续完成单位信息注册即可。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865" cy="2341880"/>
            <wp:effectExtent l="0" t="0" r="6985" b="1270"/>
            <wp:docPr id="4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4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（二）找回账号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1.个人登录账号找回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忘记了个人登录账号，点击【账号找回】，选择“自然人找回账号”，通过三种方式：手机验证找回、银联认证找回、上传证件照找回，填写正确信息提交即可找回个人登录账号。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230" cy="2500630"/>
            <wp:effectExtent l="0" t="0" r="7620" b="13970"/>
            <wp:docPr id="4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0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8595" cy="2623820"/>
            <wp:effectExtent l="0" t="0" r="8255" b="5080"/>
            <wp:docPr id="4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2.单位登录账号找回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（参考</w:t>
      </w:r>
      <w:r>
        <w:rPr>
          <w:rFonts w:hint="eastAsia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第</w:t>
      </w: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28-29</w:t>
      </w:r>
      <w:r>
        <w:rPr>
          <w:rFonts w:hint="eastAsia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页</w:t>
      </w: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“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单位证件号码已经被使用</w:t>
      </w: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”章节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）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单位登录账号，点击【账号找回】，选择“单位找回账号”，通过上传证件照找回，填写正确信息，上传经办人证件照提交后，管理员审核用户信息（1-2个工作日），审核通过后，将账号以短信通知方式通知用户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230" cy="2976245"/>
            <wp:effectExtent l="0" t="0" r="7620" b="14605"/>
            <wp:docPr id="5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7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153660" cy="2526665"/>
            <wp:effectExtent l="0" t="0" r="8890" b="6985"/>
            <wp:docPr id="71" name="图片 71" descr="1744788633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174478863339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153660" cy="252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（三）找回密码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1.个人账号的密码找回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忘记了个人账号的密码，点击【密码找回】，选择“自然人找回密码”，通过四种方式：密保问题找回、手机验证找回、银联认证找回、上传证件照找回，可重置个人账号的密码。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553335"/>
            <wp:effectExtent l="0" t="0" r="10160" b="18415"/>
            <wp:docPr id="5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7325" cy="2087245"/>
            <wp:effectExtent l="0" t="0" r="9525" b="8255"/>
            <wp:docPr id="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8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2.单位账号的密码找回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（参考</w:t>
      </w:r>
      <w:r>
        <w:rPr>
          <w:rFonts w:hint="eastAsia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第</w:t>
      </w: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28-29</w:t>
      </w:r>
      <w:r>
        <w:rPr>
          <w:rFonts w:hint="eastAsia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页</w:t>
      </w: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“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单位证件号码已经被使用</w:t>
      </w: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”章节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）</w:t>
      </w:r>
    </w:p>
    <w:p>
      <w:pPr>
        <w:numPr>
          <w:ilvl w:val="0"/>
          <w:numId w:val="0"/>
        </w:num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单位账号的密码，点击【密码找回】，选择“单位找回密码”，通过上传证件照找回，填写正确信息，上传经办人证件照提交后，管理员审核用户信息（1-2个工作日），审核通过后，将重置密码以短信通知方式通知用户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837815"/>
            <wp:effectExtent l="0" t="0" r="10160" b="635"/>
            <wp:docPr id="5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3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361940" cy="2247900"/>
            <wp:effectExtent l="0" t="0" r="10160" b="0"/>
            <wp:docPr id="70" name="图片 70" descr="1744788729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174478872945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36194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jc w:val="both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（四）密码修改</w:t>
      </w:r>
    </w:p>
    <w:p>
      <w:pPr>
        <w:bidi w:val="0"/>
        <w:ind w:firstLine="480" w:firstLineChars="200"/>
        <w:jc w:val="both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如何修改密码？可点击【密码修改】，个人账号的密码修改，在“个人”页，输入信息修改；单位账号的密码修改，在“单位”页，输入信息修改。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1135" cy="3076575"/>
            <wp:effectExtent l="0" t="0" r="5715" b="9525"/>
            <wp:docPr id="1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0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3675" cy="3104515"/>
            <wp:effectExtent l="0" t="0" r="3175" b="635"/>
            <wp:docPr id="1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（五）注册问题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1.单位注册账号实名等级不足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单位注册输入个人账号后提示实名等级不足，如“当前账号实名等级不足，请至少提升至二级实名后重试”，解决此问题可通过省统一身份认证扫码实名，或者登录个人账号进行个人银联实名认证，如图：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062220" cy="1739900"/>
            <wp:effectExtent l="0" t="0" r="5080" b="12700"/>
            <wp:docPr id="2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062220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179955"/>
            <wp:effectExtent l="0" t="0" r="10160" b="10795"/>
            <wp:docPr id="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2</w:t>
      </w: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.单位注册用户名已被使用</w:t>
      </w:r>
    </w:p>
    <w:p>
      <w:pPr>
        <w:bidi w:val="0"/>
        <w:ind w:firstLine="480" w:firstLineChars="200"/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单位注册时提示如“用户名已被使用”，需修改用户名，填写未被使用的用户名。</w:t>
      </w:r>
    </w:p>
    <w:p>
      <w:pPr>
        <w:bidi w:val="0"/>
        <w:jc w:val="both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3.自然人证件号码已被使用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个人注册提示如“自然人证件号码已被使用”，请点击【账号找回】，选择“自然人找回账号”，通过三种方式：手机验证找回、银联认证找回、上传证件照找回，填写正确信息提交即可找回个人登录账号，找回账号后，可再找回密码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116830" cy="2698750"/>
            <wp:effectExtent l="0" t="0" r="7620" b="6350"/>
            <wp:docPr id="6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116830" cy="26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4</w:t>
      </w: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.单位证件号码已经被使用</w:t>
      </w:r>
    </w:p>
    <w:p>
      <w:pPr>
        <w:bidi w:val="0"/>
        <w:ind w:firstLine="480" w:firstLineChars="200"/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单位注册提示如“单位证件号码已经被使用”，请点击【密码找回】，选择“单位找回密码”，通过上传证件照找回，填写正确信息，上传经办人</w:t>
      </w:r>
      <w:r>
        <w:rPr>
          <w:rFonts w:hint="default" w:ascii="Calibri" w:hAnsi="Calibri" w:cs="Calibri"/>
          <w:b/>
          <w:bCs/>
          <w:color w:val="FF0000"/>
          <w:lang w:val="en-US" w:eastAsia="zh-CN"/>
        </w:rPr>
        <w:t>①</w:t>
      </w:r>
      <w:r>
        <w:rPr>
          <w:rFonts w:hint="eastAsia"/>
          <w:b/>
          <w:bCs/>
          <w:color w:val="FF0000"/>
          <w:lang w:val="en-US" w:eastAsia="zh-CN"/>
        </w:rPr>
        <w:t>身份证正面照片</w:t>
      </w:r>
      <w:r>
        <w:rPr>
          <w:rFonts w:hint="default" w:ascii="Calibri" w:hAnsi="Calibri" w:cs="Calibri"/>
          <w:b/>
          <w:bCs/>
          <w:color w:val="FF0000"/>
          <w:lang w:val="en-US" w:eastAsia="zh-CN"/>
        </w:rPr>
        <w:t>②</w:t>
      </w:r>
      <w:r>
        <w:rPr>
          <w:rFonts w:hint="eastAsia"/>
          <w:b/>
          <w:bCs/>
          <w:color w:val="FF0000"/>
          <w:lang w:val="en-US" w:eastAsia="zh-CN"/>
        </w:rPr>
        <w:t>手持证件拍照照片</w:t>
      </w:r>
      <w:r>
        <w:rPr>
          <w:rFonts w:hint="default" w:ascii="Calibri" w:hAnsi="Calibri" w:cs="Calibri"/>
          <w:b/>
          <w:bCs/>
          <w:color w:val="FF0000"/>
          <w:lang w:val="en-US" w:eastAsia="zh-CN"/>
        </w:rPr>
        <w:t>③</w:t>
      </w:r>
      <w:r>
        <w:rPr>
          <w:rFonts w:hint="eastAsia"/>
          <w:b/>
          <w:bCs/>
          <w:color w:val="FF0000"/>
          <w:lang w:val="en-US" w:eastAsia="zh-CN"/>
        </w:rPr>
        <w:t>营业执照加盖公章照片</w:t>
      </w:r>
      <w:r>
        <w:rPr>
          <w:rFonts w:hint="eastAsia" w:ascii="宋体" w:hAnsi="宋体" w:eastAsia="宋体" w:cs="宋体"/>
          <w:b/>
          <w:bCs/>
          <w:color w:val="FF0000"/>
          <w:lang w:val="en-US" w:eastAsia="zh-CN"/>
        </w:rPr>
        <w:t>④</w:t>
      </w:r>
      <w:r>
        <w:rPr>
          <w:rFonts w:hint="eastAsia"/>
          <w:b/>
          <w:bCs/>
          <w:color w:val="FF0000"/>
          <w:lang w:val="en-US" w:eastAsia="zh-CN"/>
        </w:rPr>
        <w:t>单位委托授权书加盖公章照片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提交后，管理员审核用户信息（1-2个工作日），审核通过后，将账号和重置的密码以短信通知方式通知用户。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419725" cy="2533650"/>
            <wp:effectExtent l="0" t="0" r="9525" b="0"/>
            <wp:docPr id="60" name="图片 60" descr="21860c7c726177acb824c6ecd2d569f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21860c7c726177acb824c6ecd2d569f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360035" cy="1905000"/>
            <wp:effectExtent l="0" t="0" r="12065" b="0"/>
            <wp:docPr id="66" name="图片 66" descr="1744788729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174478872945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36003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276850" cy="3524250"/>
            <wp:effectExtent l="0" t="0" r="0" b="0"/>
            <wp:docPr id="29" name="图片 29" descr="1719393037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719393037377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0500" cy="2753360"/>
            <wp:effectExtent l="0" t="0" r="6350" b="8890"/>
            <wp:docPr id="34" name="图片 34" descr="314690d75dac79708fd363c826b0b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314690d75dac79708fd363c826b0b8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5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/>
          <w:lang w:val="en-US" w:eastAsia="zh-CN"/>
        </w:rPr>
      </w:pP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362575" cy="3057525"/>
            <wp:effectExtent l="0" t="0" r="9525" b="9525"/>
            <wp:docPr id="30" name="图片 30" descr="1719393274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71939327470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429250" cy="2934335"/>
            <wp:effectExtent l="0" t="0" r="0" b="18415"/>
            <wp:docPr id="63" name="图片 63" descr="6e40928ccaec77de47acf1077d211a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6e40928ccaec77de47acf1077d211a8f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5.不确定单位是否已注册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除了询问相关经办人，可在单位注册页输入单位证件号码，查看是否提示“单位证件号码已经被使用”，如无相关提示可继续注册，如存在该提示，请点击【密码找回】，选择“单位找回密码”，提交后，管理员审核用户信息（1-2个工作日），审核通过后，将账号和重置的密码以短信通知方式通知用户。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6.注册单位用户信息数据错误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当个人存在两个账号，单位注册时报错提示如“【自然人用户信息】数据错误”，不能注册，请联系账号管理员注销一个账号。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（六）登录问题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1.单位账号登录实名等级不足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登录提示实名等级不足，如“前省统一身份认证用户实名等级不足，单位用户最低实名等级为”L3”级，请点击【确认】按钮按照引导提升实名等级”，解决此问题需点击【确认】，按照引导填写信息提升实名等级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337175" cy="2068830"/>
            <wp:effectExtent l="0" t="0" r="15875" b="7620"/>
            <wp:docPr id="5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2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337175" cy="206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</w:t>
      </w:r>
      <w:r>
        <w:rPr>
          <w:rFonts w:hint="default" w:ascii="Times New Roman" w:hAnsi="Times New Roman" w:cs="Times New Roman"/>
          <w:b/>
          <w:bCs/>
          <w:sz w:val="24"/>
          <w:szCs w:val="24"/>
        </w:rPr>
        <w:t>使用统一社会信用代码注册的账号登录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登录广东公共就业服务云平台后提示如“</w:t>
      </w:r>
      <w:r>
        <w:rPr>
          <w:rFonts w:hint="default" w:ascii="Times New Roman" w:hAnsi="Times New Roman" w:cs="Times New Roman"/>
          <w:sz w:val="24"/>
          <w:szCs w:val="24"/>
        </w:rPr>
        <w:t>请使用统一社会信用代码注册的账号登录办理业务</w:t>
      </w:r>
      <w:r>
        <w:rPr>
          <w:rFonts w:hint="default" w:ascii="Times New Roman" w:hAnsi="Times New Roman" w:cs="Times New Roman"/>
          <w:sz w:val="24"/>
          <w:szCs w:val="24"/>
          <w:lang w:eastAsia="zh-CN"/>
        </w:rPr>
        <w:t>”，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请点击【重新</w:t>
      </w:r>
      <w:r>
        <w:rPr>
          <w:rFonts w:hint="default" w:ascii="Times New Roman" w:hAnsi="Times New Roman" w:cs="Times New Roman"/>
          <w:sz w:val="24"/>
          <w:szCs w:val="24"/>
        </w:rPr>
        <w:t>登录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】，使用</w:t>
      </w:r>
      <w:r>
        <w:rPr>
          <w:rFonts w:hint="default" w:ascii="Times New Roman" w:hAnsi="Times New Roman" w:cs="Times New Roman"/>
          <w:sz w:val="24"/>
          <w:szCs w:val="24"/>
        </w:rPr>
        <w:t>统一社会信用代码注册的账号登</w:t>
      </w:r>
      <w:r>
        <w:rPr>
          <w:rFonts w:hint="default" w:ascii="Times New Roman" w:hAnsi="Times New Roman" w:cs="Times New Roman"/>
          <w:sz w:val="24"/>
          <w:szCs w:val="24"/>
          <w:lang w:eastAsia="zh-CN"/>
        </w:rPr>
        <w:t>，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不能使用组织机构代码的账号</w:t>
      </w:r>
      <w:r>
        <w:rPr>
          <w:rFonts w:hint="default" w:ascii="Times New Roman" w:hAnsi="Times New Roman" w:cs="Times New Roman"/>
          <w:sz w:val="24"/>
          <w:szCs w:val="24"/>
        </w:rPr>
        <w:t>登录</w:t>
      </w:r>
      <w:r>
        <w:rPr>
          <w:rFonts w:hint="default" w:ascii="Times New Roman" w:hAnsi="Times New Roman" w:cs="Times New Roman"/>
          <w:sz w:val="24"/>
          <w:szCs w:val="24"/>
          <w:lang w:eastAsia="zh-CN"/>
        </w:rPr>
        <w:t>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441950" cy="2197100"/>
            <wp:effectExtent l="0" t="0" r="6350" b="12700"/>
            <wp:docPr id="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441950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3.登录用户名或密码错误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登录时提示用户名或者密码错误，请先确认登录账号是否正确，如无该账号，请重新注册账号；如忘记登录账号，请点击【账号找回】，找回账号；如忘记密码，请点击【密码找回】，找回密码。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（七）单位注册信息修改问题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1.单位注册名称和法人姓名修改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单位账号登录后，进入单位名称修改页，点击【更新】，可对已实名认证的单位进行单位名称和法人姓名修改。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8595" cy="2986405"/>
            <wp:effectExtent l="0" t="0" r="8255" b="4445"/>
            <wp:docPr id="2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8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2.单位统一社会信用代码修改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已注册成功的单位统一社会信用代码不提供修改功能，如需使用新的统一社会信用代码，请重新注册单位账户。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（八）子账号绑定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1.个人绑定单位账户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使用单位账号登录，进入子账号信息页，点击【新增】，输入个人账号注册成功的正确个人信息，点击【发起绑定】，等待个人账审核通过后，即可绑定成功。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0500" cy="2600325"/>
            <wp:effectExtent l="0" t="0" r="6350" b="9525"/>
            <wp:docPr id="5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4310" cy="2626360"/>
            <wp:effectExtent l="0" t="0" r="2540" b="2540"/>
            <wp:docPr id="5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2.解除个人账号绑定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使用单位账号登录，进入子账号信息页，选择个人账号，点击【解除绑定】，即可解除绑定。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2405" cy="2286000"/>
            <wp:effectExtent l="0" t="0" r="4445" b="0"/>
            <wp:docPr id="5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jc w:val="both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3.账号绑定未查型对应用户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单位账号登录，在子账号信息页，绑定个人账号提示如“未查型对应用户，请检查用户信息后重新发超绑定”，请确认该人员是否注册成功，如未注册，需先办理个人账号注册，再填写正确个人信息发起绑定。</w:t>
      </w:r>
    </w:p>
    <w:sectPr>
      <w:footerReference r:id="rId3" w:type="default"/>
      <w:footerReference r:id="rId4" w:type="even"/>
      <w:pgSz w:w="11906" w:h="16838"/>
      <w:pgMar w:top="850" w:right="1134" w:bottom="850" w:left="1134" w:header="851" w:footer="850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decimal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7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7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2" name="文本框 7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7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JZAnnczAgAAYwQAAA4AAABkcnMvZTJvRG9jLnhtbK1UzY7TMBC+I/EO&#10;lu80aRFL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JZAnnc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7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ADA738D"/>
    <w:multiLevelType w:val="singleLevel"/>
    <w:tmpl w:val="9ADA738D"/>
    <w:lvl w:ilvl="0" w:tentative="0">
      <w:start w:val="3"/>
      <w:numFmt w:val="chineseCounting"/>
      <w:suff w:val="nothing"/>
      <w:lvlText w:val="（%1）"/>
      <w:lvlJc w:val="left"/>
      <w:rPr>
        <w:rFonts w:hint="eastAsia"/>
      </w:rPr>
    </w:lvl>
  </w:abstractNum>
  <w:abstractNum w:abstractNumId="1">
    <w:nsid w:val="56B09928"/>
    <w:multiLevelType w:val="multilevel"/>
    <w:tmpl w:val="56B09928"/>
    <w:lvl w:ilvl="0" w:tentative="0">
      <w:start w:val="1"/>
      <w:numFmt w:val="ideographDigital"/>
      <w:pStyle w:val="19"/>
      <w:lvlText w:val="第%1章"/>
      <w:lvlJc w:val="left"/>
      <w:pPr>
        <w:tabs>
          <w:tab w:val="left" w:pos="3693"/>
        </w:tabs>
        <w:ind w:left="3693" w:hanging="432"/>
      </w:pPr>
      <w:rPr>
        <w:rFonts w:hint="eastAsia"/>
      </w:rPr>
    </w:lvl>
    <w:lvl w:ilvl="1" w:tentative="0">
      <w:start w:val="1"/>
      <w:numFmt w:val="decimal"/>
      <w:pStyle w:val="18"/>
      <w:isLgl/>
      <w:lvlText w:val="%1.%2"/>
      <w:lvlJc w:val="left"/>
      <w:pPr>
        <w:tabs>
          <w:tab w:val="left" w:pos="576"/>
        </w:tabs>
        <w:ind w:left="576" w:hanging="576"/>
      </w:pPr>
      <w:rPr>
        <w:rFonts w:hint="eastAsia" w:ascii="黑体" w:hAnsi="黑体" w:eastAsia="黑体"/>
        <w:b w:val="0"/>
      </w:rPr>
    </w:lvl>
    <w:lvl w:ilvl="2" w:tentative="0">
      <w:start w:val="1"/>
      <w:numFmt w:val="decimal"/>
      <w:isLgl/>
      <w:lvlText w:val="%1.%2.%3"/>
      <w:lvlJc w:val="left"/>
      <w:pPr>
        <w:tabs>
          <w:tab w:val="left" w:pos="720"/>
        </w:tabs>
        <w:ind w:left="720" w:hanging="720"/>
      </w:pPr>
      <w:rPr>
        <w:rFonts w:hint="eastAsia" w:ascii="黑体" w:eastAsia="黑体"/>
        <w:b w:val="0"/>
        <w:sz w:val="28"/>
        <w:szCs w:val="28"/>
        <w:lang w:val="en-US"/>
      </w:rPr>
    </w:lvl>
    <w:lvl w:ilvl="3" w:tentative="0">
      <w:start w:val="1"/>
      <w:numFmt w:val="decimal"/>
      <w:isLgl/>
      <w:lvlText w:val="%1.%2.%3.%4"/>
      <w:lvlJc w:val="left"/>
      <w:pPr>
        <w:tabs>
          <w:tab w:val="left" w:pos="864"/>
        </w:tabs>
        <w:ind w:left="864" w:hanging="864"/>
      </w:pPr>
      <w:rPr>
        <w:rFonts w:hint="default" w:ascii="黑体" w:eastAsia="黑体"/>
        <w:sz w:val="21"/>
        <w:szCs w:val="21"/>
      </w:rPr>
    </w:lvl>
    <w:lvl w:ilvl="4" w:tentative="0">
      <w:start w:val="1"/>
      <w:numFmt w:val="decimal"/>
      <w:isLgl/>
      <w:lvlText w:val="%1.%2.%3.%4.%5"/>
      <w:lvlJc w:val="left"/>
      <w:pPr>
        <w:tabs>
          <w:tab w:val="left" w:pos="1008"/>
        </w:tabs>
        <w:ind w:left="1008" w:hanging="1008"/>
      </w:pPr>
      <w:rPr>
        <w:rFonts w:hint="eastAsia"/>
      </w:rPr>
    </w:lvl>
    <w:lvl w:ilvl="5" w:tentative="0">
      <w:start w:val="1"/>
      <w:numFmt w:val="decimal"/>
      <w:isLgl/>
      <w:lvlText w:val="%1.%2.%3.%4.%5.%6"/>
      <w:lvlJc w:val="left"/>
      <w:pPr>
        <w:tabs>
          <w:tab w:val="left" w:pos="1152"/>
        </w:tabs>
        <w:ind w:left="1152" w:hanging="1152"/>
      </w:pPr>
      <w:rPr>
        <w:rFonts w:hint="eastAsia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296"/>
        </w:tabs>
        <w:ind w:left="1296" w:hanging="129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440"/>
        </w:tabs>
        <w:ind w:left="1440" w:hanging="1440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1584"/>
        </w:tabs>
        <w:ind w:left="1584" w:hanging="1584"/>
      </w:pPr>
      <w:rPr>
        <w:rFonts w:hint="eastAsia"/>
      </w:rPr>
    </w:lvl>
  </w:abstractNum>
  <w:abstractNum w:abstractNumId="2">
    <w:nsid w:val="72385F56"/>
    <w:multiLevelType w:val="singleLevel"/>
    <w:tmpl w:val="72385F56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evenAndOddHeaders w:val="1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ZlYjQyMjE0YzcyMDY2N2Y4MDhjMTE3NTI5OWI2YjkifQ=="/>
  </w:docVars>
  <w:rsids>
    <w:rsidRoot w:val="58592CF6"/>
    <w:rsid w:val="00FD1A20"/>
    <w:rsid w:val="031F50E1"/>
    <w:rsid w:val="035E4919"/>
    <w:rsid w:val="03B5409C"/>
    <w:rsid w:val="059B06D1"/>
    <w:rsid w:val="06163A5A"/>
    <w:rsid w:val="064222D0"/>
    <w:rsid w:val="06940810"/>
    <w:rsid w:val="086372A2"/>
    <w:rsid w:val="08EA12F3"/>
    <w:rsid w:val="0A540590"/>
    <w:rsid w:val="0AD140D4"/>
    <w:rsid w:val="0B7A42BB"/>
    <w:rsid w:val="0BEC7927"/>
    <w:rsid w:val="0D403A2A"/>
    <w:rsid w:val="0D687801"/>
    <w:rsid w:val="0E3E7402"/>
    <w:rsid w:val="137A5C90"/>
    <w:rsid w:val="13D33102"/>
    <w:rsid w:val="14AA0AA9"/>
    <w:rsid w:val="151960A3"/>
    <w:rsid w:val="15822AF4"/>
    <w:rsid w:val="159C6407"/>
    <w:rsid w:val="15C34AB0"/>
    <w:rsid w:val="15FA1C41"/>
    <w:rsid w:val="181A1926"/>
    <w:rsid w:val="198F2411"/>
    <w:rsid w:val="1AE364E6"/>
    <w:rsid w:val="1B187444"/>
    <w:rsid w:val="1BB140D4"/>
    <w:rsid w:val="1BF90769"/>
    <w:rsid w:val="1C5A43C0"/>
    <w:rsid w:val="1D9332E5"/>
    <w:rsid w:val="1DD8556A"/>
    <w:rsid w:val="209E23A2"/>
    <w:rsid w:val="23AE6FBB"/>
    <w:rsid w:val="24FD07FA"/>
    <w:rsid w:val="2896163A"/>
    <w:rsid w:val="2DB84F4B"/>
    <w:rsid w:val="2E796149"/>
    <w:rsid w:val="2E8A70C7"/>
    <w:rsid w:val="2F963860"/>
    <w:rsid w:val="2FA8295C"/>
    <w:rsid w:val="301B2131"/>
    <w:rsid w:val="317F3B29"/>
    <w:rsid w:val="342F7ECB"/>
    <w:rsid w:val="34761214"/>
    <w:rsid w:val="34E6283D"/>
    <w:rsid w:val="359E14A4"/>
    <w:rsid w:val="367C2359"/>
    <w:rsid w:val="373A78FF"/>
    <w:rsid w:val="384812F4"/>
    <w:rsid w:val="38F4751B"/>
    <w:rsid w:val="390D2CE6"/>
    <w:rsid w:val="3B4C2CCE"/>
    <w:rsid w:val="3C9B215F"/>
    <w:rsid w:val="3F93158C"/>
    <w:rsid w:val="40B20209"/>
    <w:rsid w:val="40E43BAF"/>
    <w:rsid w:val="41C47EB0"/>
    <w:rsid w:val="42620476"/>
    <w:rsid w:val="458E523E"/>
    <w:rsid w:val="463D4287"/>
    <w:rsid w:val="478D33D6"/>
    <w:rsid w:val="47B262C3"/>
    <w:rsid w:val="483413C1"/>
    <w:rsid w:val="486601CC"/>
    <w:rsid w:val="48AC5D8A"/>
    <w:rsid w:val="490F3565"/>
    <w:rsid w:val="4A6D7B70"/>
    <w:rsid w:val="4DCC42F1"/>
    <w:rsid w:val="4DF0398D"/>
    <w:rsid w:val="4E4E003A"/>
    <w:rsid w:val="4EEA7949"/>
    <w:rsid w:val="51423E17"/>
    <w:rsid w:val="534F061B"/>
    <w:rsid w:val="55C02023"/>
    <w:rsid w:val="56F5301B"/>
    <w:rsid w:val="56FA762A"/>
    <w:rsid w:val="58530A44"/>
    <w:rsid w:val="58592CF6"/>
    <w:rsid w:val="596526AE"/>
    <w:rsid w:val="597A795A"/>
    <w:rsid w:val="59A431CC"/>
    <w:rsid w:val="5A516373"/>
    <w:rsid w:val="5A8F5E6B"/>
    <w:rsid w:val="5CA93FCD"/>
    <w:rsid w:val="5DA962BB"/>
    <w:rsid w:val="5DB70A1B"/>
    <w:rsid w:val="5FB35C04"/>
    <w:rsid w:val="61E14E25"/>
    <w:rsid w:val="67ED10F1"/>
    <w:rsid w:val="68A64DC9"/>
    <w:rsid w:val="68D84852"/>
    <w:rsid w:val="6CC8125E"/>
    <w:rsid w:val="6D650B11"/>
    <w:rsid w:val="6DC34100"/>
    <w:rsid w:val="70AD67FC"/>
    <w:rsid w:val="722A11AF"/>
    <w:rsid w:val="73BE1D9F"/>
    <w:rsid w:val="742B0CB1"/>
    <w:rsid w:val="748A7C47"/>
    <w:rsid w:val="74CA6436"/>
    <w:rsid w:val="750E7AF3"/>
    <w:rsid w:val="75357D54"/>
    <w:rsid w:val="7583017A"/>
    <w:rsid w:val="759E7FEF"/>
    <w:rsid w:val="780D6D66"/>
    <w:rsid w:val="78530169"/>
    <w:rsid w:val="7B413544"/>
    <w:rsid w:val="7CC95E12"/>
    <w:rsid w:val="7D292721"/>
    <w:rsid w:val="7EF90CE8"/>
    <w:rsid w:val="7EFE2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rFonts w:asciiTheme="minorAscii" w:hAnsiTheme="minorAscii"/>
      <w:b/>
      <w:kern w:val="44"/>
      <w:sz w:val="28"/>
    </w:rPr>
  </w:style>
  <w:style w:type="paragraph" w:styleId="2">
    <w:name w:val="heading 2"/>
    <w:basedOn w:val="1"/>
    <w:next w:val="1"/>
    <w:link w:val="17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ind w:left="420" w:leftChars="200"/>
      <w:outlineLvl w:val="1"/>
    </w:pPr>
    <w:rPr>
      <w:rFonts w:ascii="Arial" w:hAnsi="Arial" w:eastAsia="黑体"/>
      <w:b/>
      <w:sz w:val="24"/>
    </w:rPr>
  </w:style>
  <w:style w:type="paragraph" w:styleId="4">
    <w:name w:val="heading 3"/>
    <w:basedOn w:val="1"/>
    <w:next w:val="1"/>
    <w:link w:val="16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rFonts w:asciiTheme="minorAscii" w:hAnsiTheme="minorAscii"/>
      <w:sz w:val="21"/>
    </w:rPr>
  </w:style>
  <w:style w:type="character" w:default="1" w:styleId="13">
    <w:name w:val="Default Paragraph Font"/>
    <w:semiHidden/>
    <w:qFormat/>
    <w:uiPriority w:val="0"/>
  </w:style>
  <w:style w:type="table" w:default="1" w:styleId="11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Normal Indent"/>
    <w:basedOn w:val="1"/>
    <w:qFormat/>
    <w:uiPriority w:val="0"/>
    <w:pPr>
      <w:spacing w:line="240" w:lineRule="auto"/>
      <w:ind w:firstLine="420"/>
    </w:pPr>
    <w:rPr>
      <w:rFonts w:ascii="宋体" w:hAnsi="宋体" w:eastAsia="宋体" w:cs="Times New Roman"/>
      <w:szCs w:val="20"/>
    </w:rPr>
  </w:style>
  <w:style w:type="paragraph" w:styleId="6">
    <w:name w:val="Body Text"/>
    <w:basedOn w:val="1"/>
    <w:next w:val="1"/>
    <w:qFormat/>
    <w:uiPriority w:val="0"/>
    <w:pPr>
      <w:spacing w:after="120" w:afterLines="0"/>
    </w:pPr>
    <w:rPr>
      <w:rFonts w:ascii="Times New Roman" w:hAnsi="Times New Roman" w:eastAsia="宋体" w:cs="Times New Roman"/>
      <w:szCs w:val="20"/>
    </w:rPr>
  </w:style>
  <w:style w:type="paragraph" w:styleId="7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8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9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10">
    <w:name w:val="Body Text First Indent"/>
    <w:basedOn w:val="6"/>
    <w:qFormat/>
    <w:uiPriority w:val="0"/>
    <w:pPr>
      <w:spacing w:line="240" w:lineRule="auto"/>
      <w:ind w:firstLine="420" w:firstLineChars="100"/>
    </w:pPr>
    <w:rPr>
      <w:rFonts w:ascii="Times New Roman" w:hAnsi="Times New Roman" w:eastAsia="宋体" w:cs="Times New Roman"/>
      <w:szCs w:val="20"/>
    </w:rPr>
  </w:style>
  <w:style w:type="table" w:styleId="12">
    <w:name w:val="Table Grid"/>
    <w:basedOn w:val="11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4">
    <w:name w:val="Strong"/>
    <w:basedOn w:val="13"/>
    <w:qFormat/>
    <w:uiPriority w:val="0"/>
    <w:rPr>
      <w:b/>
    </w:rPr>
  </w:style>
  <w:style w:type="character" w:styleId="15">
    <w:name w:val="Hyperlink"/>
    <w:basedOn w:val="13"/>
    <w:qFormat/>
    <w:uiPriority w:val="0"/>
    <w:rPr>
      <w:color w:val="0000FF"/>
      <w:u w:val="single"/>
    </w:rPr>
  </w:style>
  <w:style w:type="character" w:customStyle="1" w:styleId="16">
    <w:name w:val="标题 3 Char"/>
    <w:link w:val="4"/>
    <w:qFormat/>
    <w:uiPriority w:val="0"/>
    <w:rPr>
      <w:rFonts w:asciiTheme="minorAscii" w:hAnsiTheme="minorAscii"/>
      <w:sz w:val="21"/>
    </w:rPr>
  </w:style>
  <w:style w:type="character" w:customStyle="1" w:styleId="17">
    <w:name w:val="标题 2 Char"/>
    <w:link w:val="2"/>
    <w:qFormat/>
    <w:uiPriority w:val="0"/>
    <w:rPr>
      <w:rFonts w:ascii="Arial" w:hAnsi="Arial" w:eastAsia="黑体"/>
      <w:b/>
      <w:sz w:val="24"/>
    </w:rPr>
  </w:style>
  <w:style w:type="paragraph" w:customStyle="1" w:styleId="18">
    <w:name w:val="0427-2-2"/>
    <w:basedOn w:val="1"/>
    <w:qFormat/>
    <w:uiPriority w:val="0"/>
    <w:pPr>
      <w:keepNext/>
      <w:keepLines/>
      <w:numPr>
        <w:ilvl w:val="1"/>
        <w:numId w:val="1"/>
      </w:numPr>
      <w:spacing w:before="20" w:beforeLines="20" w:after="20" w:afterLines="20" w:line="360" w:lineRule="auto"/>
      <w:outlineLvl w:val="1"/>
    </w:pPr>
    <w:rPr>
      <w:rFonts w:ascii="等线 Light" w:hAnsi="等线 Light" w:eastAsia="黑体"/>
      <w:bCs/>
      <w:sz w:val="32"/>
      <w:szCs w:val="32"/>
    </w:rPr>
  </w:style>
  <w:style w:type="paragraph" w:customStyle="1" w:styleId="19">
    <w:name w:val="0427-1-2"/>
    <w:basedOn w:val="1"/>
    <w:qFormat/>
    <w:uiPriority w:val="0"/>
    <w:pPr>
      <w:keepNext/>
      <w:keepLines/>
      <w:numPr>
        <w:ilvl w:val="0"/>
        <w:numId w:val="1"/>
      </w:numPr>
      <w:spacing w:before="20" w:beforeLines="20" w:after="20" w:afterLines="20" w:line="360" w:lineRule="auto"/>
      <w:ind w:firstLineChars="0"/>
      <w:jc w:val="center"/>
      <w:outlineLvl w:val="0"/>
    </w:pPr>
    <w:rPr>
      <w:rFonts w:eastAsia="黑体"/>
      <w:bCs/>
      <w:kern w:val="44"/>
      <w:sz w:val="36"/>
      <w:szCs w:val="4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7" Type="http://schemas.openxmlformats.org/officeDocument/2006/relationships/fontTable" Target="fontTable.xml"/><Relationship Id="rId86" Type="http://schemas.openxmlformats.org/officeDocument/2006/relationships/numbering" Target="numbering.xml"/><Relationship Id="rId85" Type="http://schemas.openxmlformats.org/officeDocument/2006/relationships/customXml" Target="../customXml/item1.xml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2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er" Target="foot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jpe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jpe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29</Pages>
  <Words>4480</Words>
  <Characters>4712</Characters>
  <Lines>0</Lines>
  <Paragraphs>0</Paragraphs>
  <TotalTime>0</TotalTime>
  <ScaleCrop>false</ScaleCrop>
  <LinksUpToDate>false</LinksUpToDate>
  <CharactersWithSpaces>4729</CharactersWithSpaces>
  <Application>WPS Office_11.8.2.10912_F1E327BC-269C-435d-A152-05C5408002CA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2024-03-07T14:19:00Z</dcterms:created>
  <dc:creator>wzqxcj</dc:creator>
  <cp:lastModifiedBy>Administrator</cp:lastModifiedBy>
  <cp:lastPrinted>2024-09-29T07:27:00Z</cp:lastPrinted>
  <dcterms:modified xsi:type="dcterms:W3CDTF">2025-06-04T03:51:20Z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2052-11.8.2.10912</vt:lpwstr>
  </property>
  <property fmtid="{D5CDD505-2E9C-101B-9397-08002B2CF9AE}" pid="3" name="ICV">
    <vt:lpwstr>232F2D5E1204423D8937B144D6902E80</vt:lpwstr>
  </property>
</Properties>
</file>