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_GBK" w:hAnsi="方正大标宋_GBK" w:eastAsia="方正大标宋_GBK" w:cs="方正大标宋_GBK"/>
          <w:sz w:val="48"/>
          <w:szCs w:val="48"/>
        </w:rPr>
      </w:pPr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 xml:space="preserve"> 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陆丰市东海</w:t>
      </w:r>
      <w:bookmarkStart w:id="0" w:name="_GoBack"/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胜集百货商行2024年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第</w:t>
      </w:r>
      <w:r>
        <w:rPr>
          <w:rFonts w:hint="eastAsia" w:ascii="方正大标宋_GBK" w:hAnsi="方正大标宋_GBK" w:eastAsia="方正大标宋_GBK" w:cs="方正大标宋_GBK"/>
          <w:sz w:val="48"/>
          <w:szCs w:val="48"/>
          <w:lang w:eastAsia="zh-CN"/>
        </w:rPr>
        <w:t>一</w:t>
      </w:r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季度</w:t>
      </w:r>
      <w:bookmarkEnd w:id="0"/>
      <w:r>
        <w:rPr>
          <w:rFonts w:hint="eastAsia" w:ascii="方正大标宋_GBK" w:hAnsi="方正大标宋_GBK" w:eastAsia="方正大标宋_GBK" w:cs="方正大标宋_GBK"/>
          <w:sz w:val="48"/>
          <w:szCs w:val="48"/>
        </w:rPr>
        <w:t>承刻印章明细表</w:t>
      </w:r>
    </w:p>
    <w:tbl>
      <w:tblPr>
        <w:tblStyle w:val="5"/>
        <w:tblW w:w="15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4819"/>
        <w:gridCol w:w="1701"/>
        <w:gridCol w:w="5103"/>
        <w:gridCol w:w="1560"/>
        <w:gridCol w:w="1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序号</w:t>
            </w:r>
          </w:p>
        </w:tc>
        <w:tc>
          <w:tcPr>
            <w:tcW w:w="4819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单   位   名   称</w:t>
            </w:r>
          </w:p>
        </w:tc>
        <w:tc>
          <w:tcPr>
            <w:tcW w:w="1701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派单日期</w:t>
            </w:r>
          </w:p>
        </w:tc>
        <w:tc>
          <w:tcPr>
            <w:tcW w:w="5103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印   章   名   称</w:t>
            </w:r>
          </w:p>
        </w:tc>
        <w:tc>
          <w:tcPr>
            <w:tcW w:w="156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价格（元）</w:t>
            </w:r>
          </w:p>
        </w:tc>
        <w:tc>
          <w:tcPr>
            <w:tcW w:w="1530" w:type="dxa"/>
            <w:vAlign w:val="center"/>
          </w:tcPr>
          <w:p>
            <w:pPr>
              <w:spacing w:line="640" w:lineRule="exact"/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陆丰市创有娱乐棋牌室（个人独资）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2024-01-02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陆丰市龙权摩托车配件有限公司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2024-01-09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陆丰市恒建安贸易有限公司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2024-01-11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正数（广东）置业管理有限公司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2024-01-12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5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陆丰市尚案法务咨询有限公司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2024-01-16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6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广东鑫联汽车投资有限公司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2024-01-18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7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汕尾市科信新能源科技有限公司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2024-01-19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8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汕尾市卫城物业管理服务有限责任公司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2024-01-22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9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陆丰兴膳美饮食农庄（个人独资）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2024-01-23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10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汕尾军鸿旅游发展有限公司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2024-01-25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11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陆丰市米烁企业管理咨询有限公司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2024-01-30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  <w:t>2024-01-30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12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陆丰市锦春诊所部（个人独资）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ab/>
            </w:r>
          </w:p>
        </w:tc>
        <w:tc>
          <w:tcPr>
            <w:tcW w:w="1701" w:type="dxa"/>
            <w:vAlign w:val="center"/>
          </w:tcPr>
          <w:p>
            <w:pPr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2024-01-31</w:t>
            </w: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13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15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16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17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18</w:t>
            </w:r>
          </w:p>
        </w:tc>
        <w:tc>
          <w:tcPr>
            <w:tcW w:w="48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19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20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 w:val="22"/>
                <w:szCs w:val="22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21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22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23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24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25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26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27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28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29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30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31</w:t>
            </w:r>
          </w:p>
        </w:tc>
        <w:tc>
          <w:tcPr>
            <w:tcW w:w="48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32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33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34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35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36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37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38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39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40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</w:rPr>
              <w:t>41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42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43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44</w:t>
            </w:r>
          </w:p>
        </w:tc>
        <w:tc>
          <w:tcPr>
            <w:tcW w:w="48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-76" w:leftChars="0" w:right="-76" w:rightChars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45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46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47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48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49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50</w:t>
            </w:r>
          </w:p>
        </w:tc>
        <w:tc>
          <w:tcPr>
            <w:tcW w:w="4819" w:type="dxa"/>
            <w:vAlign w:val="center"/>
          </w:tcPr>
          <w:p>
            <w:pPr>
              <w:bidi w:val="0"/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bidi w:val="0"/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51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52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方正仿宋_GBK"/>
                <w:b/>
                <w:bCs/>
                <w:szCs w:val="21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公章、财务专用章、发票专用章、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名字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章各一枚（合计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方正仿宋_GBK"/>
                <w:b/>
                <w:bCs/>
                <w:szCs w:val="21"/>
              </w:rPr>
              <w:t>枚）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rFonts w:ascii="仿宋" w:hAnsi="仿宋" w:eastAsia="仿宋" w:cs="方正仿宋_GBK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" w:hAnsi="仿宋" w:eastAsia="仿宋" w:cs="方正仿宋_GBK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4"/>
                <w:lang w:val="en-US" w:eastAsia="zh-CN"/>
              </w:rPr>
              <w:t>合计</w:t>
            </w:r>
          </w:p>
        </w:tc>
        <w:tc>
          <w:tcPr>
            <w:tcW w:w="4819" w:type="dxa"/>
            <w:vAlign w:val="center"/>
          </w:tcPr>
          <w:p>
            <w:pPr>
              <w:jc w:val="left"/>
              <w:rPr>
                <w:rFonts w:hint="eastAsia" w:ascii="仿宋" w:hAnsi="仿宋" w:eastAsia="仿宋" w:cs="方正仿宋_GBK"/>
                <w:b/>
                <w:bCs/>
                <w:sz w:val="24"/>
                <w:lang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4"/>
                <w:lang w:val="en-US"/>
              </w:rPr>
            </w:pPr>
          </w:p>
        </w:tc>
        <w:tc>
          <w:tcPr>
            <w:tcW w:w="5103" w:type="dxa"/>
            <w:vAlign w:val="center"/>
          </w:tcPr>
          <w:p>
            <w:pPr>
              <w:spacing w:line="500" w:lineRule="exact"/>
              <w:jc w:val="center"/>
              <w:rPr>
                <w:rFonts w:hint="default" w:ascii="仿宋" w:hAnsi="仿宋" w:eastAsia="仿宋" w:cs="方正仿宋_GBK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枚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hint="default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方正仿宋_GBK"/>
                <w:b/>
                <w:bCs/>
                <w:sz w:val="28"/>
                <w:szCs w:val="28"/>
                <w:lang w:val="en-US" w:eastAsia="zh-CN"/>
              </w:rPr>
              <w:t>元</w:t>
            </w: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仿宋" w:hAnsi="仿宋" w:eastAsia="仿宋" w:cs="方正仿宋_GBK"/>
                <w:b/>
                <w:bCs/>
                <w:sz w:val="24"/>
              </w:rPr>
            </w:pPr>
          </w:p>
        </w:tc>
      </w:tr>
    </w:tbl>
    <w:p>
      <w:pPr>
        <w:spacing w:before="312" w:beforeLines="100"/>
        <w:ind w:firstLine="11526" w:firstLineChars="3600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陆丰市东海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胜集百货商行</w:t>
      </w:r>
    </w:p>
    <w:p>
      <w:pPr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                                                                  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 xml:space="preserve"> 202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4月1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日</w:t>
      </w:r>
    </w:p>
    <w:p/>
    <w:sectPr>
      <w:headerReference r:id="rId3" w:type="default"/>
      <w:footerReference r:id="rId4" w:type="default"/>
      <w:pgSz w:w="16838" w:h="11906" w:orient="landscape"/>
      <w:pgMar w:top="1134" w:right="567" w:bottom="850" w:left="56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4OTM3Nzg4NTAyNjc1YmVlNmZkNTc1YmVmMDkwN2IifQ=="/>
  </w:docVars>
  <w:rsids>
    <w:rsidRoot w:val="68C479BD"/>
    <w:rsid w:val="02B57409"/>
    <w:rsid w:val="03414AC5"/>
    <w:rsid w:val="088D1DAC"/>
    <w:rsid w:val="0B4E5BBB"/>
    <w:rsid w:val="0CF13C8F"/>
    <w:rsid w:val="0D690A66"/>
    <w:rsid w:val="10C304B2"/>
    <w:rsid w:val="12730398"/>
    <w:rsid w:val="13AE0680"/>
    <w:rsid w:val="18723C9A"/>
    <w:rsid w:val="1CFA2104"/>
    <w:rsid w:val="23D32BF4"/>
    <w:rsid w:val="28971044"/>
    <w:rsid w:val="2D2627A8"/>
    <w:rsid w:val="316F30D1"/>
    <w:rsid w:val="32D14E14"/>
    <w:rsid w:val="33935E73"/>
    <w:rsid w:val="35724F12"/>
    <w:rsid w:val="35A66949"/>
    <w:rsid w:val="37424463"/>
    <w:rsid w:val="375D4649"/>
    <w:rsid w:val="3A106F28"/>
    <w:rsid w:val="3D1449FA"/>
    <w:rsid w:val="45830266"/>
    <w:rsid w:val="4A62606A"/>
    <w:rsid w:val="4AC15E27"/>
    <w:rsid w:val="4DFD59B2"/>
    <w:rsid w:val="4FC64939"/>
    <w:rsid w:val="55314E90"/>
    <w:rsid w:val="5AFF1735"/>
    <w:rsid w:val="615D5832"/>
    <w:rsid w:val="64322785"/>
    <w:rsid w:val="68C479BD"/>
    <w:rsid w:val="6BA924A3"/>
    <w:rsid w:val="6BF5327C"/>
    <w:rsid w:val="6C2603F9"/>
    <w:rsid w:val="6F1D5377"/>
    <w:rsid w:val="6FE1545C"/>
    <w:rsid w:val="7736114F"/>
    <w:rsid w:val="7883527A"/>
    <w:rsid w:val="78A71C87"/>
    <w:rsid w:val="7A487A41"/>
    <w:rsid w:val="7CAD3A72"/>
    <w:rsid w:val="7DB0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2566</Words>
  <Characters>3052</Characters>
  <Lines>0</Lines>
  <Paragraphs>0</Paragraphs>
  <TotalTime>6</TotalTime>
  <ScaleCrop>false</ScaleCrop>
  <LinksUpToDate>false</LinksUpToDate>
  <CharactersWithSpaces>3144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2023-01-02T02:33:00Z</dcterms:created>
  <dc:creator>CX</dc:creator>
  <cp:lastModifiedBy>蔡昭伟</cp:lastModifiedBy>
  <cp:lastPrinted>2023-01-02T02:34:00Z</cp:lastPrinted>
  <dcterms:modified xsi:type="dcterms:W3CDTF">2024-04-02T08:06:25Z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8A8EC42ABF714492B7BDC28D9FA88FAD_13</vt:lpwstr>
  </property>
</Properties>
</file>