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eastAsia="方正小标宋简体"/>
          <w:lang w:eastAsia="zh-CN"/>
        </w:rPr>
      </w:pPr>
      <w:r>
        <w:rPr>
          <w:rFonts w:hint="eastAsia" w:ascii="方正小标宋简体" w:hAnsi="方正小标宋简体" w:eastAsia="方正小标宋简体" w:cs="方正小标宋简体"/>
          <w:sz w:val="44"/>
          <w:szCs w:val="44"/>
        </w:rPr>
        <w:t>企业技术需求</w:t>
      </w:r>
      <w:r>
        <w:rPr>
          <w:rFonts w:hint="eastAsia" w:ascii="方正小标宋简体" w:hAnsi="方正小标宋简体" w:eastAsia="方正小标宋简体" w:cs="方正小标宋简体"/>
          <w:sz w:val="44"/>
          <w:szCs w:val="44"/>
          <w:lang w:eastAsia="zh-CN"/>
        </w:rPr>
        <w:t>详细情况</w:t>
      </w:r>
    </w:p>
    <w:p>
      <w:pPr>
        <w:rPr>
          <w:rFonts w:hint="eastAsia" w:ascii="方正小标宋简体" w:hAnsi="方正小标宋简体" w:eastAsia="方正小标宋简体" w:cs="方正小标宋简体"/>
          <w:sz w:val="44"/>
          <w:szCs w:val="44"/>
        </w:rPr>
      </w:pPr>
      <w:r>
        <w:rPr>
          <w:rFonts w:hint="eastAsia"/>
          <w:lang w:eastAsia="zh-CN"/>
        </w:rPr>
        <w:t>编号00</w:t>
      </w:r>
      <w:r>
        <w:rPr>
          <w:rFonts w:hint="default"/>
          <w:lang w:val="en-US" w:eastAsia="zh-CN"/>
        </w:rPr>
        <w:t>1</w:t>
      </w:r>
    </w:p>
    <w:tbl>
      <w:tblPr>
        <w:tblStyle w:val="5"/>
        <w:tblW w:w="93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53"/>
        <w:gridCol w:w="1367"/>
        <w:gridCol w:w="15"/>
        <w:gridCol w:w="1230"/>
        <w:gridCol w:w="285"/>
        <w:gridCol w:w="1185"/>
        <w:gridCol w:w="90"/>
        <w:gridCol w:w="1380"/>
        <w:gridCol w:w="75"/>
        <w:gridCol w:w="1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300" w:type="dxa"/>
            <w:gridSpan w:val="11"/>
            <w:tcBorders>
              <w:top w:val="single" w:color="auto" w:sz="12" w:space="0"/>
              <w:left w:val="single" w:color="auto" w:sz="12" w:space="0"/>
              <w:bottom w:val="single" w:color="auto" w:sz="4" w:space="0"/>
              <w:right w:val="single" w:color="auto" w:sz="12" w:space="0"/>
            </w:tcBorders>
            <w:noWrap w:val="0"/>
            <w:vAlign w:val="center"/>
          </w:tcPr>
          <w:p>
            <w:pPr>
              <w:spacing w:line="0" w:lineRule="atLeast"/>
              <w:rPr>
                <w:rFonts w:ascii="黑体" w:eastAsia="黑体" w:cs="黑体"/>
                <w:sz w:val="24"/>
              </w:rPr>
            </w:pPr>
            <w:r>
              <w:rPr>
                <w:rFonts w:hint="eastAsia" w:ascii="黑体" w:eastAsia="黑体" w:cs="黑体"/>
                <w:sz w:val="24"/>
              </w:rPr>
              <w:t>一、企业基本情况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需求名称</w:t>
            </w:r>
          </w:p>
        </w:tc>
        <w:tc>
          <w:tcPr>
            <w:tcW w:w="4435" w:type="dxa"/>
            <w:gridSpan w:val="6"/>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鲜食甘薯保鲜技术的开发与推广</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行业分类</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农业、保鲜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技术领域</w:t>
            </w:r>
          </w:p>
        </w:tc>
        <w:tc>
          <w:tcPr>
            <w:tcW w:w="173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农、林、牧业与食品工程领域</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所属地区</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广东汕尾陆丰</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投资预算</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100万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单位名称</w:t>
            </w:r>
          </w:p>
        </w:tc>
        <w:tc>
          <w:tcPr>
            <w:tcW w:w="7930" w:type="dxa"/>
            <w:gridSpan w:val="10"/>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ascii="仿宋_GB2312" w:eastAsia="仿宋_GB2312" w:cs="仿宋_GB2312"/>
                <w:sz w:val="24"/>
              </w:rPr>
            </w:pPr>
            <w:bookmarkStart w:id="0" w:name="_GoBack"/>
            <w:bookmarkEnd w:id="0"/>
            <w:r>
              <w:rPr>
                <w:rFonts w:hint="eastAsia" w:ascii="仿宋_GB2312" w:eastAsia="仿宋_GB2312" w:cs="仿宋_GB2312"/>
                <w:sz w:val="24"/>
                <w:lang w:val="en-US" w:eastAsia="zh-CN"/>
              </w:rPr>
              <w:t>陆丰植物龙生态农业发展有限公司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合作方式</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自主联系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需求程度</w:t>
            </w: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有效期</w:t>
            </w:r>
          </w:p>
        </w:tc>
        <w:tc>
          <w:tcPr>
            <w:tcW w:w="1950" w:type="dxa"/>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2023.12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center"/>
          </w:tcPr>
          <w:p>
            <w:pPr>
              <w:spacing w:line="0" w:lineRule="atLeast"/>
              <w:rPr>
                <w:rFonts w:ascii="黑体" w:eastAsia="黑体" w:cs="黑体"/>
                <w:sz w:val="24"/>
              </w:rPr>
            </w:pPr>
            <w:r>
              <w:rPr>
                <w:rFonts w:hint="eastAsia" w:ascii="黑体" w:eastAsia="黑体" w:cs="黑体"/>
                <w:sz w:val="24"/>
              </w:rPr>
              <w:t>二、技术难题及需求信息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技术指标</w:t>
            </w:r>
          </w:p>
        </w:tc>
        <w:tc>
          <w:tcPr>
            <w:tcW w:w="7577" w:type="dxa"/>
            <w:gridSpan w:val="9"/>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ascii="仿宋_GB2312" w:eastAsia="仿宋_GB2312" w:cs="仿宋_GB2312"/>
                <w:sz w:val="24"/>
              </w:rPr>
            </w:pPr>
            <w:r>
              <w:rPr>
                <w:rFonts w:hint="eastAsia" w:ascii="仿宋_GB2312" w:eastAsia="仿宋_GB2312" w:cs="仿宋_GB2312"/>
                <w:sz w:val="24"/>
              </w:rPr>
              <w:t>延长甘薯保存周期3个月，减少甘薯贮藏坏果比例70%以上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技术服务要求</w:t>
            </w:r>
          </w:p>
        </w:tc>
        <w:tc>
          <w:tcPr>
            <w:tcW w:w="7577" w:type="dxa"/>
            <w:gridSpan w:val="9"/>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ascii="仿宋_GB2312" w:eastAsia="仿宋_GB2312" w:cs="仿宋_GB2312"/>
                <w:sz w:val="24"/>
              </w:rPr>
            </w:pPr>
            <w:r>
              <w:rPr>
                <w:rFonts w:hint="eastAsia" w:ascii="仿宋_GB2312" w:eastAsia="仿宋_GB2312" w:cs="仿宋_GB2312"/>
                <w:sz w:val="24"/>
              </w:rPr>
              <w:t>保鲜所用试剂需无毒无害，符合食品添加剂的一般要求。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top"/>
          </w:tcPr>
          <w:p>
            <w:pPr>
              <w:spacing w:line="0" w:lineRule="atLeast"/>
            </w:pPr>
            <w:r>
              <w:rPr>
                <w:rFonts w:hint="eastAsia" w:ascii="仿宋_GB2312" w:eastAsia="仿宋_GB2312" w:cs="仿宋_GB2312"/>
                <w:sz w:val="24"/>
              </w:rPr>
              <w:t>请具体描述技术难题及需求：</w:t>
            </w:r>
          </w:p>
          <w:p>
            <w:pPr>
              <w:spacing w:line="0" w:lineRule="atLeast"/>
              <w:ind w:firstLine="480" w:firstLineChars="200"/>
              <w:rPr>
                <w:rFonts w:hint="eastAsia" w:ascii="仿宋_GB2312" w:eastAsia="仿宋_GB2312" w:cs="仿宋_GB2312"/>
                <w:sz w:val="24"/>
              </w:rPr>
            </w:pPr>
            <w:r>
              <w:rPr>
                <w:rFonts w:hint="eastAsia" w:ascii="仿宋_GB2312" w:eastAsia="仿宋_GB2312" w:cs="仿宋_GB2312"/>
                <w:sz w:val="24"/>
              </w:rPr>
              <w:t>甘薯在贮藏期间由于甘薯的堆积使得甘薯温度湿度高，易发生发芽和变质腐烂的状况。甘薯机械采收后表皮机械损伤，在进行愈伤处理过程中甘薯也容易感染病害，严重影响甘薯的保鲜时长及商品果的比例。目前甘薯采收后不做药剂处理，在冷库储蓄一个月后有较大比例的甘薯变质，无法满足鲜薯销售的需求。若使用药剂处理，短时间内会导致甘薯药剂残留超标，影响鲜薯的销售时间及安全性。</w:t>
            </w:r>
          </w:p>
          <w:p>
            <w:pPr>
              <w:spacing w:line="0" w:lineRule="atLeast"/>
              <w:ind w:firstLine="480" w:firstLineChars="200"/>
              <w:rPr>
                <w:rFonts w:hint="eastAsia" w:ascii="仿宋_GB2312" w:eastAsia="仿宋_GB2312" w:cs="仿宋_GB2312"/>
                <w:sz w:val="24"/>
              </w:rPr>
            </w:pPr>
            <w:r>
              <w:rPr>
                <w:rFonts w:hint="eastAsia" w:ascii="仿宋_GB2312" w:eastAsia="仿宋_GB2312" w:cs="仿宋_GB2312"/>
                <w:sz w:val="24"/>
              </w:rPr>
              <w:t>鲜食甘薯保鲜技术的开发要求所用保鲜试剂需无毒无害，符合食品添加剂的一般要求，符合陆丰甘薯、龙龙金甘薯绿色健康生产格局。</w:t>
            </w:r>
          </w:p>
          <w:p>
            <w:pPr>
              <w:spacing w:line="0" w:lineRule="atLeast"/>
              <w:ind w:firstLine="480" w:firstLineChars="200"/>
              <w:jc w:val="center"/>
              <w:rPr>
                <w:rFonts w:ascii="仿宋_GB2312" w:eastAsia="仿宋_GB2312" w:cs="仿宋_GB2312"/>
                <w:sz w:val="24"/>
              </w:rPr>
            </w:pPr>
            <w:r>
              <w:rPr>
                <w:rFonts w:hint="eastAsia" w:ascii="仿宋_GB2312" w:eastAsia="仿宋_GB2312" w:cs="仿宋_GB2312"/>
                <w:sz w:val="24"/>
              </w:rPr>
              <w:drawing>
                <wp:inline distT="0" distB="0" distL="114300" distR="114300">
                  <wp:extent cx="4213860" cy="2881630"/>
                  <wp:effectExtent l="0" t="0" r="15240" b="13970"/>
                  <wp:docPr id="1" name="图片 1" descr="甘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甘薯"/>
                          <pic:cNvPicPr>
                            <a:picLocks noChangeAspect="1"/>
                          </pic:cNvPicPr>
                        </pic:nvPicPr>
                        <pic:blipFill>
                          <a:blip r:embed="rId4"/>
                          <a:stretch>
                            <a:fillRect/>
                          </a:stretch>
                        </pic:blipFill>
                        <pic:spPr>
                          <a:xfrm>
                            <a:off x="0" y="0"/>
                            <a:ext cx="4213860" cy="288163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4620" w:type="dxa"/>
            <w:gridSpan w:val="6"/>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 xml:space="preserve">意向合作单位： </w:t>
            </w:r>
            <w:r>
              <w:rPr>
                <w:rFonts w:hint="eastAsia" w:ascii="仿宋_GB2312" w:eastAsia="仿宋_GB2312" w:cs="仿宋_GB2312"/>
                <w:sz w:val="24"/>
              </w:rPr>
              <w:sym w:font="Wingdings 2" w:char="00A3"/>
            </w:r>
            <w:r>
              <w:rPr>
                <w:rFonts w:hint="eastAsia" w:ascii="仿宋_GB2312" w:eastAsia="仿宋_GB2312" w:cs="仿宋_GB2312"/>
                <w:sz w:val="24"/>
              </w:rPr>
              <w:t>有</w:t>
            </w:r>
            <w:r>
              <w:rPr>
                <w:rFonts w:hint="eastAsia" w:ascii="仿宋_GB2312" w:eastAsia="仿宋_GB2312" w:cs="仿宋_GB2312"/>
                <w:sz w:val="24"/>
                <w:u w:val="single"/>
              </w:rPr>
              <w:t xml:space="preserve">          </w:t>
            </w:r>
            <w:r>
              <w:rPr>
                <w:rFonts w:hint="eastAsia" w:ascii="仿宋_GB2312" w:eastAsia="仿宋_GB2312" w:cs="仿宋_GB2312"/>
                <w:sz w:val="24"/>
              </w:rPr>
              <w:sym w:font="Wingdings 2" w:char="F052"/>
            </w:r>
            <w:r>
              <w:rPr>
                <w:rFonts w:hint="eastAsia" w:ascii="仿宋_GB2312" w:eastAsia="仿宋_GB2312" w:cs="仿宋_GB2312"/>
                <w:sz w:val="24"/>
              </w:rPr>
              <w:t>无</w:t>
            </w:r>
          </w:p>
        </w:tc>
        <w:tc>
          <w:tcPr>
            <w:tcW w:w="4680" w:type="dxa"/>
            <w:gridSpan w:val="5"/>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 xml:space="preserve">意向合作专家： </w:t>
            </w:r>
            <w:r>
              <w:rPr>
                <w:rFonts w:hint="eastAsia" w:ascii="仿宋_GB2312" w:eastAsia="仿宋_GB2312" w:cs="仿宋_GB2312"/>
                <w:sz w:val="24"/>
              </w:rPr>
              <w:sym w:font="Wingdings 2" w:char="00A3"/>
            </w:r>
            <w:r>
              <w:rPr>
                <w:rFonts w:hint="eastAsia" w:ascii="仿宋_GB2312" w:eastAsia="仿宋_GB2312" w:cs="仿宋_GB2312"/>
                <w:sz w:val="24"/>
              </w:rPr>
              <w:t>有</w:t>
            </w:r>
            <w:r>
              <w:rPr>
                <w:rFonts w:hint="eastAsia" w:ascii="仿宋_GB2312" w:eastAsia="仿宋_GB2312" w:cs="仿宋_GB2312"/>
                <w:sz w:val="24"/>
                <w:u w:val="single"/>
              </w:rPr>
              <w:t xml:space="preserve">          </w:t>
            </w:r>
            <w:r>
              <w:rPr>
                <w:rFonts w:hint="eastAsia" w:ascii="仿宋_GB2312" w:eastAsia="仿宋_GB2312" w:cs="仿宋_GB2312"/>
                <w:sz w:val="24"/>
              </w:rPr>
              <w:sym w:font="Wingdings 2" w:char="F052"/>
            </w:r>
            <w:r>
              <w:rPr>
                <w:rFonts w:hint="eastAsia" w:ascii="仿宋_GB2312" w:eastAsia="仿宋_GB2312" w:cs="仿宋_GB2312"/>
                <w:sz w:val="24"/>
              </w:rPr>
              <w:t>无</w:t>
            </w:r>
          </w:p>
        </w:tc>
      </w:tr>
    </w:tbl>
    <w:p/>
    <w:p>
      <w:pPr>
        <w:ind w:firstLine="420" w:firstLineChars="200"/>
        <w:rPr>
          <w:rFonts w:hint="eastAsia"/>
          <w:lang w:val="en-US" w:eastAsia="zh-CN"/>
        </w:rPr>
      </w:pPr>
      <w:r>
        <w:rPr>
          <w:rFonts w:hint="eastAsia"/>
          <w:lang w:eastAsia="zh-CN"/>
        </w:rPr>
        <w:t>编号</w:t>
      </w:r>
      <w:r>
        <w:rPr>
          <w:rFonts w:hint="eastAsia"/>
          <w:lang w:val="en-US" w:eastAsia="zh-CN"/>
        </w:rPr>
        <w:t>002</w:t>
      </w:r>
    </w:p>
    <w:tbl>
      <w:tblPr>
        <w:tblStyle w:val="5"/>
        <w:tblW w:w="93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53"/>
        <w:gridCol w:w="1367"/>
        <w:gridCol w:w="15"/>
        <w:gridCol w:w="1230"/>
        <w:gridCol w:w="285"/>
        <w:gridCol w:w="1185"/>
        <w:gridCol w:w="90"/>
        <w:gridCol w:w="1380"/>
        <w:gridCol w:w="75"/>
        <w:gridCol w:w="1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300" w:type="dxa"/>
            <w:gridSpan w:val="11"/>
            <w:tcBorders>
              <w:top w:val="single" w:color="auto" w:sz="12" w:space="0"/>
              <w:left w:val="single" w:color="auto" w:sz="12" w:space="0"/>
              <w:bottom w:val="single" w:color="auto" w:sz="4" w:space="0"/>
              <w:right w:val="single" w:color="auto" w:sz="12" w:space="0"/>
            </w:tcBorders>
            <w:noWrap w:val="0"/>
            <w:vAlign w:val="center"/>
          </w:tcPr>
          <w:p>
            <w:pPr>
              <w:spacing w:line="0" w:lineRule="atLeast"/>
              <w:rPr>
                <w:rFonts w:ascii="黑体" w:eastAsia="黑体" w:cs="黑体"/>
                <w:sz w:val="24"/>
              </w:rPr>
            </w:pPr>
            <w:r>
              <w:rPr>
                <w:rFonts w:hint="eastAsia" w:ascii="黑体" w:eastAsia="黑体" w:cs="黑体"/>
                <w:sz w:val="24"/>
              </w:rPr>
              <w:t>一、企业基本情况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需求名称</w:t>
            </w:r>
          </w:p>
        </w:tc>
        <w:tc>
          <w:tcPr>
            <w:tcW w:w="4435" w:type="dxa"/>
            <w:gridSpan w:val="6"/>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lang w:val="en-US" w:eastAsia="zh-CN"/>
              </w:rPr>
              <w:t>发酵型清酒的研究开发</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行业分类</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lang w:val="en-US" w:eastAsia="zh-CN"/>
              </w:rPr>
              <w:t>生物医药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技术领域</w:t>
            </w:r>
          </w:p>
        </w:tc>
        <w:tc>
          <w:tcPr>
            <w:tcW w:w="173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微生物发酵</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所属地区</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广东汕尾</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投资预算</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1万元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单位名称</w:t>
            </w:r>
          </w:p>
        </w:tc>
        <w:tc>
          <w:tcPr>
            <w:tcW w:w="7930" w:type="dxa"/>
            <w:gridSpan w:val="10"/>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广东永兴酒业有限公司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合作方式</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技术服务</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需求程度</w:t>
            </w: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eastAsia="仿宋_GB2312" w:cs="仿宋_GB2312"/>
                <w:sz w:val="24"/>
                <w:lang w:val="en-US" w:eastAsia="zh-CN"/>
              </w:rPr>
            </w:pPr>
            <w:r>
              <w:rPr>
                <w:rFonts w:hint="eastAsia" w:ascii="仿宋_GB2312" w:eastAsia="仿宋_GB2312" w:cs="仿宋_GB2312"/>
                <w:sz w:val="24"/>
                <w:lang w:val="en-US" w:eastAsia="zh-CN"/>
              </w:rPr>
              <w:t>一般</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有效期</w:t>
            </w:r>
          </w:p>
        </w:tc>
        <w:tc>
          <w:tcPr>
            <w:tcW w:w="1950" w:type="dxa"/>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center"/>
          </w:tcPr>
          <w:p>
            <w:pPr>
              <w:spacing w:line="0" w:lineRule="atLeast"/>
              <w:rPr>
                <w:rFonts w:ascii="黑体" w:eastAsia="黑体" w:cs="黑体"/>
                <w:sz w:val="24"/>
              </w:rPr>
            </w:pPr>
            <w:r>
              <w:rPr>
                <w:rFonts w:hint="eastAsia" w:ascii="黑体" w:eastAsia="黑体" w:cs="黑体"/>
                <w:sz w:val="24"/>
              </w:rPr>
              <w:t>二、技术难题及需求信息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技术指标</w:t>
            </w:r>
          </w:p>
        </w:tc>
        <w:tc>
          <w:tcPr>
            <w:tcW w:w="7577" w:type="dxa"/>
            <w:gridSpan w:val="9"/>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hint="default" w:ascii="仿宋_GB2312" w:eastAsia="仿宋_GB2312" w:cs="仿宋_GB2312"/>
                <w:sz w:val="24"/>
                <w:lang w:val="en-US" w:eastAsia="zh-CN"/>
              </w:rPr>
            </w:pPr>
            <w:r>
              <w:rPr>
                <w:rFonts w:hint="eastAsia" w:ascii="仿宋_GB2312" w:eastAsia="仿宋_GB2312" w:cs="仿宋_GB2312"/>
                <w:sz w:val="24"/>
                <w:lang w:val="en-US" w:eastAsia="zh-CN"/>
              </w:rPr>
              <w:t>解决口感及微生物问题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技术服务要求</w:t>
            </w:r>
          </w:p>
        </w:tc>
        <w:tc>
          <w:tcPr>
            <w:tcW w:w="7577" w:type="dxa"/>
            <w:gridSpan w:val="9"/>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hint="default" w:ascii="仿宋_GB2312" w:eastAsia="仿宋_GB2312" w:cs="仿宋_GB2312"/>
                <w:sz w:val="24"/>
                <w:lang w:val="en-US" w:eastAsia="zh-CN"/>
              </w:rPr>
            </w:pPr>
            <w:r>
              <w:rPr>
                <w:rFonts w:hint="eastAsia" w:ascii="仿宋_GB2312" w:eastAsia="仿宋_GB2312" w:cs="仿宋_GB2312"/>
                <w:sz w:val="24"/>
                <w:lang w:val="en-US" w:eastAsia="zh-CN"/>
              </w:rPr>
              <w:t xml:space="preserve"> 发酵型清酒的研究开发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13"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top"/>
          </w:tcPr>
          <w:p>
            <w:pPr>
              <w:spacing w:line="0" w:lineRule="atLeast"/>
              <w:rPr>
                <w:rFonts w:ascii="仿宋_GB2312" w:eastAsia="仿宋_GB2312" w:cs="仿宋_GB2312"/>
                <w:sz w:val="24"/>
              </w:rPr>
            </w:pPr>
            <w:r>
              <w:rPr>
                <w:rFonts w:hint="eastAsia" w:ascii="仿宋_GB2312" w:eastAsia="仿宋_GB2312" w:cs="仿宋_GB2312"/>
                <w:sz w:val="24"/>
              </w:rPr>
              <w:t>请具体描述技术难题及需求：</w:t>
            </w:r>
          </w:p>
          <w:p>
            <w:pPr>
              <w:spacing w:line="0" w:lineRule="atLeast"/>
              <w:ind w:firstLine="480" w:firstLineChars="200"/>
              <w:rPr>
                <w:rFonts w:hint="default" w:ascii="仿宋_GB2312" w:eastAsia="仿宋_GB2312" w:cs="仿宋_GB2312"/>
                <w:sz w:val="24"/>
                <w:lang w:val="en-US" w:eastAsia="zh-CN"/>
              </w:rPr>
            </w:pPr>
            <w:r>
              <w:rPr>
                <w:rFonts w:hint="eastAsia" w:ascii="仿宋_GB2312" w:eastAsia="仿宋_GB2312" w:cs="仿宋_GB2312"/>
                <w:sz w:val="24"/>
                <w:lang w:val="en-US" w:eastAsia="zh-CN"/>
              </w:rPr>
              <w:t>我司主要酿造米香型白酒，随着市场变化，有意开发发酵型清酒开拓市场，重点需要解决酒曲种类的选择、发酵过程的控制、发酵液的滤清、口感及微生物问题。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4620" w:type="dxa"/>
            <w:gridSpan w:val="6"/>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 xml:space="preserve">意向合作单位： </w:t>
            </w:r>
            <w:r>
              <w:rPr>
                <w:rFonts w:hint="eastAsia" w:ascii="仿宋_GB2312" w:eastAsia="仿宋_GB2312" w:cs="仿宋_GB2312"/>
                <w:sz w:val="24"/>
              </w:rPr>
              <w:sym w:font="Wingdings 2" w:char="00A3"/>
            </w:r>
            <w:r>
              <w:rPr>
                <w:rFonts w:hint="eastAsia" w:ascii="仿宋_GB2312" w:eastAsia="仿宋_GB2312" w:cs="仿宋_GB2312"/>
                <w:sz w:val="24"/>
              </w:rPr>
              <w:t>有</w:t>
            </w:r>
            <w:r>
              <w:rPr>
                <w:rFonts w:hint="eastAsia" w:ascii="仿宋_GB2312" w:eastAsia="仿宋_GB2312" w:cs="仿宋_GB2312"/>
                <w:sz w:val="24"/>
                <w:u w:val="single"/>
              </w:rPr>
              <w:t xml:space="preserve">          </w:t>
            </w:r>
            <w:r>
              <w:rPr>
                <w:rFonts w:hint="eastAsia" w:ascii="仿宋_GB2312" w:eastAsia="仿宋_GB2312" w:cs="仿宋_GB2312"/>
                <w:sz w:val="24"/>
              </w:rPr>
              <w:sym w:font="Wingdings 2" w:char="0052"/>
            </w:r>
            <w:r>
              <w:rPr>
                <w:rFonts w:hint="eastAsia" w:ascii="仿宋_GB2312" w:eastAsia="仿宋_GB2312" w:cs="仿宋_GB2312"/>
                <w:sz w:val="24"/>
              </w:rPr>
              <w:t>无</w:t>
            </w:r>
          </w:p>
        </w:tc>
        <w:tc>
          <w:tcPr>
            <w:tcW w:w="4680" w:type="dxa"/>
            <w:gridSpan w:val="5"/>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 xml:space="preserve">意向合作专家： </w:t>
            </w:r>
            <w:r>
              <w:rPr>
                <w:rFonts w:hint="eastAsia" w:ascii="仿宋_GB2312" w:eastAsia="仿宋_GB2312" w:cs="仿宋_GB2312"/>
                <w:sz w:val="24"/>
              </w:rPr>
              <w:sym w:font="Wingdings 2" w:char="00A3"/>
            </w:r>
            <w:r>
              <w:rPr>
                <w:rFonts w:hint="eastAsia" w:ascii="仿宋_GB2312" w:eastAsia="仿宋_GB2312" w:cs="仿宋_GB2312"/>
                <w:sz w:val="24"/>
              </w:rPr>
              <w:t>有</w:t>
            </w:r>
            <w:r>
              <w:rPr>
                <w:rFonts w:hint="eastAsia" w:ascii="仿宋_GB2312" w:eastAsia="仿宋_GB2312" w:cs="仿宋_GB2312"/>
                <w:sz w:val="24"/>
                <w:u w:val="single"/>
              </w:rPr>
              <w:t xml:space="preserve">          </w:t>
            </w:r>
            <w:r>
              <w:rPr>
                <w:rFonts w:hint="eastAsia" w:ascii="仿宋_GB2312" w:eastAsia="仿宋_GB2312" w:cs="仿宋_GB2312"/>
                <w:sz w:val="24"/>
              </w:rPr>
              <w:sym w:font="Wingdings 2" w:char="0052"/>
            </w:r>
            <w:r>
              <w:rPr>
                <w:rFonts w:hint="eastAsia" w:ascii="仿宋_GB2312" w:eastAsia="仿宋_GB2312" w:cs="仿宋_GB2312"/>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top"/>
          </w:tcPr>
          <w:p>
            <w:pPr>
              <w:spacing w:line="0" w:lineRule="atLeast"/>
              <w:rPr>
                <w:rFonts w:ascii="仿宋_GB2312" w:eastAsia="仿宋_GB2312" w:cs="仿宋_GB2312"/>
                <w:sz w:val="24"/>
              </w:rPr>
            </w:pPr>
          </w:p>
        </w:tc>
      </w:tr>
    </w:tbl>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ind w:firstLine="420" w:firstLineChars="200"/>
        <w:rPr>
          <w:rFonts w:hint="eastAsia"/>
          <w:lang w:val="en-US" w:eastAsia="zh-CN"/>
        </w:rPr>
      </w:pPr>
      <w:r>
        <w:rPr>
          <w:rFonts w:hint="eastAsia"/>
          <w:lang w:eastAsia="zh-CN"/>
        </w:rPr>
        <w:t>编号</w:t>
      </w:r>
      <w:r>
        <w:rPr>
          <w:rFonts w:hint="eastAsia"/>
          <w:lang w:val="en-US" w:eastAsia="zh-CN"/>
        </w:rPr>
        <w:t>003</w:t>
      </w:r>
    </w:p>
    <w:tbl>
      <w:tblPr>
        <w:tblStyle w:val="5"/>
        <w:tblW w:w="93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53"/>
        <w:gridCol w:w="1367"/>
        <w:gridCol w:w="15"/>
        <w:gridCol w:w="1230"/>
        <w:gridCol w:w="285"/>
        <w:gridCol w:w="1185"/>
        <w:gridCol w:w="90"/>
        <w:gridCol w:w="1380"/>
        <w:gridCol w:w="75"/>
        <w:gridCol w:w="1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300" w:type="dxa"/>
            <w:gridSpan w:val="11"/>
            <w:tcBorders>
              <w:top w:val="single" w:color="auto" w:sz="12" w:space="0"/>
              <w:left w:val="single" w:color="auto" w:sz="12" w:space="0"/>
              <w:bottom w:val="single" w:color="auto" w:sz="4" w:space="0"/>
              <w:right w:val="single" w:color="auto" w:sz="12" w:space="0"/>
            </w:tcBorders>
            <w:noWrap w:val="0"/>
            <w:vAlign w:val="center"/>
          </w:tcPr>
          <w:p>
            <w:pPr>
              <w:spacing w:line="0" w:lineRule="atLeast"/>
              <w:rPr>
                <w:rFonts w:ascii="黑体" w:eastAsia="黑体" w:cs="黑体"/>
                <w:sz w:val="24"/>
              </w:rPr>
            </w:pPr>
            <w:r>
              <w:rPr>
                <w:rFonts w:hint="eastAsia" w:ascii="黑体" w:eastAsia="黑体" w:cs="黑体"/>
                <w:sz w:val="24"/>
              </w:rPr>
              <w:t>一、企业基本情况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需求名称</w:t>
            </w:r>
          </w:p>
        </w:tc>
        <w:tc>
          <w:tcPr>
            <w:tcW w:w="4435" w:type="dxa"/>
            <w:gridSpan w:val="6"/>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lang w:val="en-US" w:eastAsia="zh-CN"/>
              </w:rPr>
              <w:t>柚子酒的研究开发</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行业分类</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lang w:val="en-US" w:eastAsia="zh-CN"/>
              </w:rPr>
              <w:t>生物医药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技术领域</w:t>
            </w:r>
          </w:p>
        </w:tc>
        <w:tc>
          <w:tcPr>
            <w:tcW w:w="173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微生物发酵</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所属地区</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广东汕尾</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投资预算</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2万元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单位名称</w:t>
            </w:r>
          </w:p>
        </w:tc>
        <w:tc>
          <w:tcPr>
            <w:tcW w:w="7930" w:type="dxa"/>
            <w:gridSpan w:val="10"/>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广东和昌生物科技有限公司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合作方式</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技术服务</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需求程度</w:t>
            </w: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eastAsia="仿宋_GB2312" w:cs="仿宋_GB2312"/>
                <w:sz w:val="24"/>
                <w:lang w:val="en-US" w:eastAsia="zh-CN"/>
              </w:rPr>
            </w:pPr>
            <w:r>
              <w:rPr>
                <w:rFonts w:hint="eastAsia" w:ascii="仿宋_GB2312" w:eastAsia="仿宋_GB2312" w:cs="仿宋_GB2312"/>
                <w:sz w:val="24"/>
                <w:lang w:val="en-US" w:eastAsia="zh-CN"/>
              </w:rPr>
              <w:t>一般</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有效期</w:t>
            </w:r>
          </w:p>
        </w:tc>
        <w:tc>
          <w:tcPr>
            <w:tcW w:w="1950" w:type="dxa"/>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center"/>
          </w:tcPr>
          <w:p>
            <w:pPr>
              <w:spacing w:line="0" w:lineRule="atLeast"/>
              <w:rPr>
                <w:rFonts w:ascii="黑体" w:eastAsia="黑体" w:cs="黑体"/>
                <w:sz w:val="24"/>
              </w:rPr>
            </w:pPr>
            <w:r>
              <w:rPr>
                <w:rFonts w:hint="eastAsia" w:ascii="黑体" w:eastAsia="黑体" w:cs="黑体"/>
                <w:sz w:val="24"/>
              </w:rPr>
              <w:t>二、技术难题及需求信息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技术指标</w:t>
            </w:r>
          </w:p>
        </w:tc>
        <w:tc>
          <w:tcPr>
            <w:tcW w:w="7577" w:type="dxa"/>
            <w:gridSpan w:val="9"/>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hint="default" w:ascii="仿宋_GB2312" w:eastAsia="仿宋_GB2312" w:cs="仿宋_GB2312"/>
                <w:sz w:val="24"/>
                <w:lang w:val="en-US" w:eastAsia="zh-CN"/>
              </w:rPr>
            </w:pPr>
            <w:r>
              <w:rPr>
                <w:rFonts w:hint="eastAsia" w:ascii="仿宋_GB2312" w:eastAsia="仿宋_GB2312" w:cs="仿宋_GB2312"/>
                <w:sz w:val="24"/>
                <w:lang w:val="en-US" w:eastAsia="zh-CN"/>
              </w:rPr>
              <w:t>解决柚子酒关键技术问题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技术服务要求</w:t>
            </w:r>
          </w:p>
        </w:tc>
        <w:tc>
          <w:tcPr>
            <w:tcW w:w="7577" w:type="dxa"/>
            <w:gridSpan w:val="9"/>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hint="default" w:ascii="仿宋_GB2312" w:eastAsia="仿宋_GB2312" w:cs="仿宋_GB2312"/>
                <w:sz w:val="24"/>
                <w:lang w:val="en-US" w:eastAsia="zh-CN"/>
              </w:rPr>
            </w:pPr>
            <w:r>
              <w:rPr>
                <w:rFonts w:hint="eastAsia" w:ascii="仿宋_GB2312" w:eastAsia="仿宋_GB2312" w:cs="仿宋_GB2312"/>
                <w:sz w:val="24"/>
                <w:lang w:val="en-US" w:eastAsia="zh-CN"/>
              </w:rPr>
              <w:t xml:space="preserve"> 柚子酒的研究开发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66"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top"/>
          </w:tcPr>
          <w:p>
            <w:pPr>
              <w:spacing w:line="0" w:lineRule="atLeast"/>
              <w:rPr>
                <w:rFonts w:ascii="仿宋_GB2312" w:eastAsia="仿宋_GB2312" w:cs="仿宋_GB2312"/>
                <w:sz w:val="24"/>
              </w:rPr>
            </w:pPr>
            <w:r>
              <w:rPr>
                <w:rFonts w:hint="eastAsia" w:ascii="仿宋_GB2312" w:eastAsia="仿宋_GB2312" w:cs="仿宋_GB2312"/>
                <w:sz w:val="24"/>
              </w:rPr>
              <w:t>请具体描述技术难题及需求：</w:t>
            </w:r>
          </w:p>
          <w:p>
            <w:pPr>
              <w:spacing w:line="0" w:lineRule="atLeast"/>
              <w:rPr>
                <w:rFonts w:ascii="仿宋_GB2312" w:eastAsia="仿宋_GB2312" w:cs="仿宋_GB2312"/>
                <w:sz w:val="24"/>
              </w:rPr>
            </w:pPr>
          </w:p>
          <w:p>
            <w:pPr>
              <w:spacing w:line="0" w:lineRule="atLeast"/>
              <w:ind w:firstLine="480" w:firstLineChars="200"/>
              <w:rPr>
                <w:rFonts w:hint="default" w:ascii="仿宋_GB2312" w:eastAsia="仿宋_GB2312" w:cs="仿宋_GB2312"/>
                <w:sz w:val="24"/>
                <w:lang w:val="en-US" w:eastAsia="zh-CN"/>
              </w:rPr>
            </w:pPr>
            <w:r>
              <w:rPr>
                <w:rFonts w:hint="eastAsia" w:ascii="仿宋_GB2312" w:eastAsia="仿宋_GB2312" w:cs="仿宋_GB2312"/>
                <w:sz w:val="24"/>
                <w:lang w:val="en-US" w:eastAsia="zh-CN"/>
              </w:rPr>
              <w:t>重点需要解决酒曲种类的选择、柚子果肉或果皮的加入量、柚子酒的口感等技术问题。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4620" w:type="dxa"/>
            <w:gridSpan w:val="6"/>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 xml:space="preserve">意向合作单位： </w:t>
            </w:r>
            <w:r>
              <w:rPr>
                <w:rFonts w:hint="eastAsia" w:ascii="仿宋_GB2312" w:eastAsia="仿宋_GB2312" w:cs="仿宋_GB2312"/>
                <w:sz w:val="24"/>
              </w:rPr>
              <w:sym w:font="Wingdings 2" w:char="00A3"/>
            </w:r>
            <w:r>
              <w:rPr>
                <w:rFonts w:hint="eastAsia" w:ascii="仿宋_GB2312" w:eastAsia="仿宋_GB2312" w:cs="仿宋_GB2312"/>
                <w:sz w:val="24"/>
              </w:rPr>
              <w:t>有</w:t>
            </w:r>
            <w:r>
              <w:rPr>
                <w:rFonts w:hint="eastAsia" w:ascii="仿宋_GB2312" w:eastAsia="仿宋_GB2312" w:cs="仿宋_GB2312"/>
                <w:sz w:val="24"/>
                <w:u w:val="single"/>
              </w:rPr>
              <w:t xml:space="preserve">          </w:t>
            </w:r>
            <w:r>
              <w:rPr>
                <w:rFonts w:hint="eastAsia" w:ascii="仿宋_GB2312" w:eastAsia="仿宋_GB2312" w:cs="仿宋_GB2312"/>
                <w:sz w:val="24"/>
              </w:rPr>
              <w:sym w:font="Wingdings 2" w:char="0052"/>
            </w:r>
            <w:r>
              <w:rPr>
                <w:rFonts w:hint="eastAsia" w:ascii="仿宋_GB2312" w:eastAsia="仿宋_GB2312" w:cs="仿宋_GB2312"/>
                <w:sz w:val="24"/>
              </w:rPr>
              <w:t>无</w:t>
            </w:r>
          </w:p>
        </w:tc>
        <w:tc>
          <w:tcPr>
            <w:tcW w:w="4680" w:type="dxa"/>
            <w:gridSpan w:val="5"/>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 xml:space="preserve">意向合作专家： </w:t>
            </w:r>
            <w:r>
              <w:rPr>
                <w:rFonts w:hint="eastAsia" w:ascii="仿宋_GB2312" w:eastAsia="仿宋_GB2312" w:cs="仿宋_GB2312"/>
                <w:sz w:val="24"/>
              </w:rPr>
              <w:sym w:font="Wingdings 2" w:char="00A3"/>
            </w:r>
            <w:r>
              <w:rPr>
                <w:rFonts w:hint="eastAsia" w:ascii="仿宋_GB2312" w:eastAsia="仿宋_GB2312" w:cs="仿宋_GB2312"/>
                <w:sz w:val="24"/>
              </w:rPr>
              <w:t>有</w:t>
            </w:r>
            <w:r>
              <w:rPr>
                <w:rFonts w:hint="eastAsia" w:ascii="仿宋_GB2312" w:eastAsia="仿宋_GB2312" w:cs="仿宋_GB2312"/>
                <w:sz w:val="24"/>
                <w:u w:val="single"/>
              </w:rPr>
              <w:t xml:space="preserve">          </w:t>
            </w:r>
            <w:r>
              <w:rPr>
                <w:rFonts w:hint="eastAsia" w:ascii="仿宋_GB2312" w:eastAsia="仿宋_GB2312" w:cs="仿宋_GB2312"/>
                <w:sz w:val="24"/>
              </w:rPr>
              <w:sym w:font="Wingdings 2" w:char="0052"/>
            </w:r>
            <w:r>
              <w:rPr>
                <w:rFonts w:hint="eastAsia" w:ascii="仿宋_GB2312" w:eastAsia="仿宋_GB2312" w:cs="仿宋_GB2312"/>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top"/>
          </w:tcPr>
          <w:p>
            <w:pPr>
              <w:spacing w:line="0" w:lineRule="atLeast"/>
              <w:rPr>
                <w:rFonts w:ascii="仿宋_GB2312" w:eastAsia="仿宋_GB2312" w:cs="仿宋_GB2312"/>
                <w:sz w:val="24"/>
              </w:rPr>
            </w:pPr>
          </w:p>
        </w:tc>
      </w:tr>
    </w:tbl>
    <w:p>
      <w:pPr>
        <w:pStyle w:val="2"/>
        <w:ind w:left="0" w:leftChars="0" w:firstLine="0" w:firstLineChars="0"/>
        <w:rPr>
          <w:rFonts w:hint="eastAsia"/>
          <w:lang w:val="en-US" w:eastAsia="zh-CN"/>
        </w:rPr>
      </w:pPr>
    </w:p>
    <w:p>
      <w:pPr>
        <w:ind w:firstLine="420" w:firstLineChars="200"/>
        <w:rPr>
          <w:rFonts w:hint="eastAsia"/>
          <w:lang w:val="en-US" w:eastAsia="zh-CN"/>
        </w:rPr>
      </w:pPr>
      <w:r>
        <w:rPr>
          <w:rFonts w:hint="eastAsia"/>
          <w:lang w:eastAsia="zh-CN"/>
        </w:rPr>
        <w:t>编号</w:t>
      </w:r>
      <w:r>
        <w:rPr>
          <w:rFonts w:hint="eastAsia"/>
          <w:lang w:val="en-US" w:eastAsia="zh-CN"/>
        </w:rPr>
        <w:t>004</w:t>
      </w:r>
    </w:p>
    <w:tbl>
      <w:tblPr>
        <w:tblStyle w:val="5"/>
        <w:tblW w:w="93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53"/>
        <w:gridCol w:w="1367"/>
        <w:gridCol w:w="15"/>
        <w:gridCol w:w="1230"/>
        <w:gridCol w:w="285"/>
        <w:gridCol w:w="1185"/>
        <w:gridCol w:w="90"/>
        <w:gridCol w:w="1380"/>
        <w:gridCol w:w="75"/>
        <w:gridCol w:w="1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300" w:type="dxa"/>
            <w:gridSpan w:val="11"/>
            <w:tcBorders>
              <w:top w:val="single" w:color="auto" w:sz="12" w:space="0"/>
              <w:left w:val="single" w:color="auto" w:sz="12" w:space="0"/>
              <w:bottom w:val="single" w:color="auto" w:sz="4" w:space="0"/>
              <w:right w:val="single" w:color="auto" w:sz="12" w:space="0"/>
            </w:tcBorders>
            <w:noWrap w:val="0"/>
            <w:vAlign w:val="center"/>
          </w:tcPr>
          <w:p>
            <w:pPr>
              <w:spacing w:line="0" w:lineRule="atLeast"/>
              <w:rPr>
                <w:rFonts w:ascii="黑体" w:eastAsia="黑体" w:cs="黑体"/>
                <w:sz w:val="24"/>
              </w:rPr>
            </w:pPr>
            <w:r>
              <w:rPr>
                <w:rFonts w:hint="eastAsia" w:ascii="黑体" w:eastAsia="黑体" w:cs="黑体"/>
                <w:sz w:val="24"/>
              </w:rPr>
              <w:t>一、企业基本情况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hint="eastAsia" w:ascii="仿宋_GB2312" w:eastAsia="仿宋_GB2312" w:cs="仿宋_GB2312"/>
                <w:sz w:val="24"/>
              </w:rPr>
            </w:pPr>
            <w:r>
              <w:rPr>
                <w:rFonts w:hint="eastAsia" w:ascii="仿宋_GB2312" w:eastAsia="仿宋_GB2312" w:cs="仿宋_GB2312"/>
                <w:sz w:val="24"/>
              </w:rPr>
              <w:t>需求名称</w:t>
            </w:r>
          </w:p>
        </w:tc>
        <w:tc>
          <w:tcPr>
            <w:tcW w:w="4435" w:type="dxa"/>
            <w:gridSpan w:val="6"/>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eastAsia="仿宋_GB2312" w:cs="仿宋_GB2312"/>
                <w:sz w:val="24"/>
              </w:rPr>
            </w:pPr>
            <w:r>
              <w:rPr>
                <w:rFonts w:hint="eastAsia" w:ascii="仿宋_GB2312" w:eastAsia="仿宋_GB2312" w:cs="仿宋_GB2312"/>
                <w:sz w:val="24"/>
              </w:rPr>
              <w:t>生猪低碳生态养殖、减少环境污染的关键技术研发</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行业分类</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农林牧副渔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技术领域</w:t>
            </w:r>
          </w:p>
        </w:tc>
        <w:tc>
          <w:tcPr>
            <w:tcW w:w="173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畜牧</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所属地区</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eastAsia="仿宋_GB2312" w:cs="仿宋_GB2312"/>
                <w:sz w:val="24"/>
                <w:lang w:val="en-US" w:eastAsia="zh-CN"/>
              </w:rPr>
            </w:pPr>
            <w:r>
              <w:rPr>
                <w:rFonts w:hint="eastAsia" w:ascii="仿宋_GB2312" w:eastAsia="仿宋_GB2312" w:cs="仿宋_GB2312"/>
                <w:sz w:val="24"/>
                <w:lang w:val="en-US" w:eastAsia="zh-CN"/>
              </w:rPr>
              <w:t>陆丰市</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投资预算</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单位名称</w:t>
            </w:r>
          </w:p>
        </w:tc>
        <w:tc>
          <w:tcPr>
            <w:tcW w:w="7930" w:type="dxa"/>
            <w:gridSpan w:val="10"/>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汕尾市新超发农业有限公司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合作方式</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lang w:val="en-US" w:eastAsia="zh-CN"/>
              </w:rPr>
              <w:t>产学研合作</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需求程度</w:t>
            </w: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lang w:val="en-US" w:eastAsia="zh-CN"/>
              </w:rPr>
              <w:t>较大</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有效期</w:t>
            </w:r>
          </w:p>
        </w:tc>
        <w:tc>
          <w:tcPr>
            <w:tcW w:w="1950" w:type="dxa"/>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default" w:ascii="仿宋_GB2312" w:eastAsia="仿宋_GB2312" w:cs="仿宋_GB2312"/>
                <w:sz w:val="24"/>
                <w:lang w:val="en-US" w:eastAsia="zh-CN"/>
              </w:rPr>
            </w:pPr>
            <w:r>
              <w:rPr>
                <w:rFonts w:hint="eastAsia" w:ascii="仿宋_GB2312" w:eastAsia="仿宋_GB2312" w:cs="仿宋_GB2312"/>
                <w:sz w:val="24"/>
                <w:lang w:val="en-US" w:eastAsia="zh-CN"/>
              </w:rPr>
              <w:t>2025年12月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center"/>
          </w:tcPr>
          <w:p>
            <w:pPr>
              <w:spacing w:line="0" w:lineRule="atLeast"/>
              <w:rPr>
                <w:rFonts w:ascii="黑体" w:eastAsia="黑体" w:cs="黑体"/>
                <w:sz w:val="24"/>
              </w:rPr>
            </w:pPr>
            <w:r>
              <w:rPr>
                <w:rFonts w:hint="eastAsia" w:ascii="黑体" w:eastAsia="黑体" w:cs="黑体"/>
                <w:sz w:val="24"/>
              </w:rPr>
              <w:t>二、技术难题及需求信息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技术指标</w:t>
            </w:r>
          </w:p>
        </w:tc>
        <w:tc>
          <w:tcPr>
            <w:tcW w:w="7577" w:type="dxa"/>
            <w:gridSpan w:val="9"/>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320" w:lineRule="exact"/>
              <w:ind w:leftChars="0"/>
              <w:rPr>
                <w:rFonts w:hint="eastAsia" w:ascii="仿宋_GB2312" w:eastAsia="宋体" w:cs="仿宋_GB2312"/>
                <w:sz w:val="24"/>
                <w:lang w:eastAsia="zh-CN"/>
              </w:rPr>
            </w:pPr>
            <w:r>
              <w:rPr>
                <w:rFonts w:hint="eastAsia" w:ascii="仿宋_GB2312" w:eastAsia="仿宋_GB2312" w:cs="仿宋_GB2312"/>
                <w:sz w:val="24"/>
                <w:lang w:val="en-US" w:eastAsia="zh-CN"/>
              </w:rPr>
              <w:t>1、</w:t>
            </w:r>
            <w:r>
              <w:rPr>
                <w:rFonts w:hint="eastAsia" w:ascii="仿宋_GB2312" w:eastAsia="仿宋_GB2312" w:cs="仿宋_GB2312"/>
                <w:sz w:val="24"/>
              </w:rPr>
              <w:t>建立低碳生态型生猪研制模式</w:t>
            </w:r>
            <w:r>
              <w:rPr>
                <w:rFonts w:hint="eastAsia" w:ascii="仿宋_GB2312" w:eastAsia="仿宋_GB2312" w:cs="仿宋_GB2312"/>
                <w:sz w:val="24"/>
                <w:lang w:eastAsia="zh-CN"/>
              </w:rPr>
              <w:t>。</w:t>
            </w:r>
            <w:r>
              <w:rPr>
                <w:rFonts w:hint="eastAsia" w:ascii="仿宋_GB2312" w:eastAsia="仿宋_GB2312" w:cs="仿宋_GB2312"/>
                <w:sz w:val="24"/>
                <w:lang w:val="en-US" w:eastAsia="zh-CN"/>
              </w:rPr>
              <w:t>2、</w:t>
            </w:r>
            <w:r>
              <w:rPr>
                <w:rFonts w:hint="eastAsia" w:ascii="仿宋_GB2312" w:eastAsia="仿宋_GB2312" w:cs="仿宋_GB2312"/>
                <w:sz w:val="24"/>
              </w:rPr>
              <w:t>形成低成本的生态型饲料配制配方一套</w:t>
            </w:r>
            <w:r>
              <w:rPr>
                <w:rFonts w:hint="eastAsia" w:ascii="仿宋_GB2312" w:eastAsia="仿宋_GB2312" w:cs="仿宋_GB2312"/>
                <w:sz w:val="24"/>
                <w:lang w:eastAsia="zh-CN"/>
              </w:rPr>
              <w:t>。</w:t>
            </w:r>
            <w:r>
              <w:rPr>
                <w:rFonts w:hint="eastAsia" w:ascii="仿宋_GB2312" w:eastAsia="仿宋_GB2312" w:cs="仿宋_GB2312"/>
                <w:sz w:val="24"/>
                <w:lang w:val="en-US" w:eastAsia="zh-CN"/>
              </w:rPr>
              <w:t>3、</w:t>
            </w:r>
            <w:r>
              <w:rPr>
                <w:rFonts w:hint="eastAsia" w:ascii="仿宋_GB2312" w:eastAsia="仿宋_GB2312" w:cs="仿宋_GB2312"/>
                <w:sz w:val="24"/>
              </w:rPr>
              <w:t>降低饲料成本5%以上，料肉比降低5%以上，减少臭气排放50%以上，节约碳10%以上。</w:t>
            </w:r>
            <w:r>
              <w:rPr>
                <w:rFonts w:hint="eastAsia" w:ascii="仿宋_GB2312" w:eastAsia="仿宋_GB2312" w:cs="仿宋_GB2312"/>
                <w:sz w:val="24"/>
                <w:lang w:val="en-US" w:eastAsia="zh-CN"/>
              </w:rPr>
              <w:t>4、</w:t>
            </w:r>
            <w:r>
              <w:rPr>
                <w:rFonts w:hint="eastAsia" w:ascii="仿宋_GB2312" w:eastAsia="仿宋_GB2312" w:cs="仿宋_GB2312"/>
                <w:sz w:val="24"/>
              </w:rPr>
              <w:t>申请发明专利1-2件</w:t>
            </w:r>
            <w:r>
              <w:rPr>
                <w:rFonts w:hint="eastAsia" w:ascii="仿宋_GB2312" w:eastAsia="仿宋_GB2312" w:cs="仿宋_GB2312"/>
                <w:sz w:val="24"/>
                <w:lang w:eastAsia="zh-CN"/>
              </w:rPr>
              <w:t>。</w:t>
            </w:r>
            <w:r>
              <w:rPr>
                <w:rFonts w:hint="eastAsia" w:ascii="仿宋_GB2312" w:eastAsia="仿宋_GB2312" w:cs="仿宋_GB2312"/>
                <w:sz w:val="24"/>
                <w:lang w:val="en-US" w:eastAsia="zh-CN"/>
              </w:rPr>
              <w:t>5、</w:t>
            </w:r>
            <w:r>
              <w:rPr>
                <w:rFonts w:hint="eastAsia" w:ascii="仿宋_GB2312" w:eastAsia="仿宋_GB2312" w:cs="仿宋_GB2312"/>
                <w:sz w:val="24"/>
              </w:rPr>
              <w:t>发表学术论文2-3篇</w:t>
            </w:r>
            <w:r>
              <w:rPr>
                <w:rFonts w:hint="eastAsia" w:ascii="仿宋_GB2312" w:eastAsia="仿宋_GB2312" w:cs="仿宋_GB2312"/>
                <w:sz w:val="24"/>
                <w:lang w:val="en-US" w:eastAsia="zh-CN"/>
              </w:rPr>
              <w:t>6、</w:t>
            </w:r>
            <w:r>
              <w:rPr>
                <w:rFonts w:hint="eastAsia" w:ascii="仿宋_GB2312" w:eastAsia="仿宋_GB2312" w:cs="仿宋_GB2312"/>
                <w:sz w:val="24"/>
              </w:rPr>
              <w:t>引进或培养人才1-2名</w:t>
            </w:r>
            <w:r>
              <w:rPr>
                <w:rFonts w:hint="eastAsia" w:ascii="仿宋_GB2312" w:eastAsia="仿宋_GB2312" w:cs="仿宋_GB2312"/>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技术服务要求</w:t>
            </w:r>
          </w:p>
        </w:tc>
        <w:tc>
          <w:tcPr>
            <w:tcW w:w="7577" w:type="dxa"/>
            <w:gridSpan w:val="9"/>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ascii="仿宋_GB2312" w:eastAsia="仿宋_GB2312" w:cs="仿宋_GB2312"/>
                <w:sz w:val="24"/>
              </w:rPr>
            </w:pPr>
            <w:r>
              <w:rPr>
                <w:rFonts w:hint="eastAsia" w:ascii="仿宋_GB2312" w:eastAsia="仿宋_GB2312" w:cs="仿宋_GB2312"/>
                <w:sz w:val="24"/>
              </w:rPr>
              <w:t>共同研发、现场技术服务、指导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17"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top"/>
          </w:tcPr>
          <w:p>
            <w:pPr>
              <w:spacing w:line="0" w:lineRule="atLeast"/>
              <w:rPr>
                <w:rFonts w:ascii="仿宋_GB2312" w:eastAsia="仿宋_GB2312" w:cs="仿宋_GB2312"/>
                <w:sz w:val="24"/>
              </w:rPr>
            </w:pPr>
            <w:r>
              <w:rPr>
                <w:rFonts w:hint="eastAsia" w:ascii="仿宋_GB2312" w:eastAsia="仿宋_GB2312" w:cs="仿宋_GB2312"/>
                <w:sz w:val="24"/>
              </w:rPr>
              <w:t>请具体描述技术难题及需求：（包括目前生产状况、遇到的技术难题内容、需要达到的技术指标、技术需求等，内容请尽可能详细</w:t>
            </w:r>
            <w:r>
              <w:rPr>
                <w:rFonts w:hint="eastAsia" w:ascii="仿宋_GB2312" w:eastAsia="仿宋_GB2312" w:cs="仿宋_GB2312"/>
                <w:sz w:val="24"/>
                <w:lang w:eastAsia="zh-CN"/>
              </w:rPr>
              <w:t>，大概</w:t>
            </w:r>
            <w:r>
              <w:rPr>
                <w:rFonts w:hint="default" w:ascii="仿宋_GB2312" w:eastAsia="仿宋_GB2312" w:cs="仿宋_GB2312"/>
                <w:sz w:val="24"/>
                <w:lang w:val="en-US" w:eastAsia="zh-CN"/>
              </w:rPr>
              <w:t>500</w:t>
            </w:r>
            <w:r>
              <w:rPr>
                <w:rFonts w:hint="eastAsia" w:ascii="仿宋_GB2312" w:eastAsia="仿宋_GB2312" w:cs="仿宋_GB2312"/>
                <w:sz w:val="24"/>
                <w:lang w:val="en-US" w:eastAsia="zh-CN"/>
              </w:rPr>
              <w:t>字描述，含图片1-2张，不够另附材料</w:t>
            </w:r>
            <w:r>
              <w:rPr>
                <w:rFonts w:hint="eastAsia" w:ascii="仿宋_GB2312" w:eastAsia="仿宋_GB2312" w:cs="仿宋_GB2312"/>
                <w:sz w:val="24"/>
              </w:rPr>
              <w:t>）</w:t>
            </w:r>
          </w:p>
          <w:p>
            <w:pPr>
              <w:spacing w:line="0" w:lineRule="atLeast"/>
              <w:ind w:firstLine="480" w:firstLineChars="200"/>
              <w:rPr>
                <w:rFonts w:hint="eastAsia" w:ascii="仿宋_GB2312" w:eastAsia="仿宋_GB2312" w:cs="仿宋_GB2312"/>
                <w:sz w:val="24"/>
                <w:lang w:eastAsia="zh-CN"/>
              </w:rPr>
            </w:pPr>
            <w:r>
              <w:rPr>
                <w:rFonts w:hint="eastAsia" w:ascii="仿宋_GB2312" w:eastAsia="仿宋_GB2312" w:cs="仿宋_GB2312"/>
                <w:sz w:val="24"/>
              </w:rPr>
              <w:t>生猪养殖过程中，饲料占养殖成本70%以上，成本居高不下，急需非粮食型饲料原料的选择及替代技术。另一方面，猪的消化吸收能力未被充分挖掘，饲料原料利用不充分，大部分排放到环境中，养殖后端废弃物、污染物处理成本高，处理不当会造成严重污染</w:t>
            </w:r>
            <w:r>
              <w:rPr>
                <w:rFonts w:hint="eastAsia" w:ascii="仿宋_GB2312" w:eastAsia="仿宋_GB2312" w:cs="仿宋_GB2312"/>
                <w:sz w:val="24"/>
                <w:lang w:eastAsia="zh-CN"/>
              </w:rPr>
              <w:t>。</w:t>
            </w:r>
            <w:r>
              <w:rPr>
                <w:rFonts w:hint="eastAsia" w:ascii="仿宋_GB2312" w:eastAsia="仿宋_GB2312" w:cs="仿宋_GB2312"/>
                <w:sz w:val="24"/>
                <w:lang w:val="en-US" w:eastAsia="zh-CN"/>
              </w:rPr>
              <w:t>因此需要建</w:t>
            </w:r>
            <w:r>
              <w:rPr>
                <w:rFonts w:hint="eastAsia" w:ascii="仿宋_GB2312" w:eastAsia="仿宋_GB2312" w:cs="仿宋_GB2312"/>
                <w:sz w:val="24"/>
              </w:rPr>
              <w:t>立生态型饲料配制及减量替代、养殖管理、末端处理等相结合的低碳生态养殖模式，不仅节约饲料资源，又能减少碳氮等排放，减少后续粪污等的处理成本</w:t>
            </w:r>
            <w:r>
              <w:rPr>
                <w:rFonts w:hint="eastAsia" w:ascii="仿宋_GB2312" w:eastAsia="仿宋_GB2312" w:cs="仿宋_GB2312"/>
                <w:sz w:val="24"/>
                <w:lang w:eastAsia="zh-CN"/>
              </w:rPr>
              <w:t>。</w:t>
            </w:r>
          </w:p>
          <w:p>
            <w:pPr>
              <w:spacing w:line="0" w:lineRule="atLeast"/>
              <w:rPr>
                <w:rFonts w:hint="eastAsia" w:ascii="仿宋_GB2312" w:eastAsia="宋体" w:cs="仿宋_GB2312"/>
                <w:sz w:val="24"/>
                <w:lang w:val="en-US" w:eastAsia="zh-CN"/>
              </w:rPr>
            </w:pPr>
            <w:r>
              <w:rPr>
                <w:rFonts w:hint="eastAsia" w:ascii="仿宋_GB2312" w:eastAsia="仿宋_GB2312" w:cs="仿宋_GB2312"/>
                <w:sz w:val="24"/>
                <w:lang w:val="en-US" w:eastAsia="zh-CN"/>
              </w:rPr>
              <w:t>技术需求包括：（1）</w:t>
            </w:r>
            <w:r>
              <w:rPr>
                <w:rFonts w:hint="eastAsia" w:ascii="仿宋_GB2312" w:eastAsia="仿宋_GB2312" w:cs="仿宋_GB2312"/>
                <w:sz w:val="24"/>
              </w:rPr>
              <w:t>生态型日粮配制及饲料预处理技术（发酵+酶解）</w:t>
            </w:r>
            <w:r>
              <w:rPr>
                <w:rFonts w:hint="eastAsia" w:ascii="仿宋_GB2312" w:eastAsia="仿宋_GB2312" w:cs="仿宋_GB2312"/>
                <w:sz w:val="24"/>
                <w:lang w:val="en-US" w:eastAsia="zh-CN"/>
              </w:rPr>
              <w:t>等</w:t>
            </w:r>
            <w:r>
              <w:rPr>
                <w:rFonts w:hint="eastAsia" w:ascii="仿宋_GB2312" w:eastAsia="仿宋_GB2312" w:cs="仿宋_GB2312"/>
                <w:sz w:val="24"/>
              </w:rPr>
              <w:t>，提高饲料利用效率</w:t>
            </w:r>
            <w:r>
              <w:rPr>
                <w:rFonts w:hint="eastAsia" w:ascii="仿宋_GB2312" w:eastAsia="仿宋_GB2312" w:cs="仿宋_GB2312"/>
                <w:sz w:val="24"/>
                <w:lang w:eastAsia="zh-CN"/>
              </w:rPr>
              <w:t>。（</w:t>
            </w:r>
            <w:r>
              <w:rPr>
                <w:rFonts w:hint="eastAsia" w:ascii="仿宋_GB2312" w:eastAsia="仿宋_GB2312" w:cs="仿宋_GB2312"/>
                <w:sz w:val="24"/>
                <w:lang w:val="en-US" w:eastAsia="zh-CN"/>
              </w:rPr>
              <w:t>2</w:t>
            </w:r>
            <w:r>
              <w:rPr>
                <w:rFonts w:hint="eastAsia" w:ascii="仿宋_GB2312" w:eastAsia="仿宋_GB2312" w:cs="仿宋_GB2312"/>
                <w:sz w:val="24"/>
                <w:lang w:eastAsia="zh-CN"/>
              </w:rPr>
              <w:t>）</w:t>
            </w:r>
            <w:r>
              <w:rPr>
                <w:rFonts w:hint="eastAsia" w:ascii="仿宋_GB2312" w:eastAsia="仿宋_GB2312" w:cs="仿宋_GB2312"/>
                <w:sz w:val="24"/>
              </w:rPr>
              <w:t>非常规饲料原料替代粮食型饲料原料</w:t>
            </w:r>
            <w:r>
              <w:rPr>
                <w:rFonts w:hint="eastAsia" w:ascii="仿宋_GB2312" w:eastAsia="仿宋_GB2312" w:cs="仿宋_GB2312"/>
                <w:sz w:val="24"/>
                <w:lang w:eastAsia="zh-CN"/>
              </w:rPr>
              <w:t>，</w:t>
            </w:r>
            <w:r>
              <w:rPr>
                <w:rFonts w:hint="eastAsia" w:ascii="仿宋_GB2312" w:eastAsia="仿宋_GB2312" w:cs="仿宋_GB2312"/>
                <w:sz w:val="24"/>
                <w:lang w:val="en-US" w:eastAsia="zh-CN"/>
              </w:rPr>
              <w:t>以</w:t>
            </w:r>
            <w:r>
              <w:rPr>
                <w:rFonts w:hint="eastAsia" w:ascii="仿宋_GB2312" w:eastAsia="仿宋_GB2312" w:cs="仿宋_GB2312"/>
                <w:sz w:val="24"/>
              </w:rPr>
              <w:t>达到节粮降本的目的</w:t>
            </w:r>
            <w:r>
              <w:rPr>
                <w:rFonts w:hint="eastAsia" w:ascii="仿宋_GB2312" w:eastAsia="仿宋_GB2312" w:cs="仿宋_GB2312"/>
                <w:sz w:val="24"/>
                <w:lang w:eastAsia="zh-CN"/>
              </w:rPr>
              <w:t>。（</w:t>
            </w:r>
            <w:r>
              <w:rPr>
                <w:rFonts w:hint="eastAsia" w:ascii="仿宋_GB2312" w:eastAsia="仿宋_GB2312" w:cs="仿宋_GB2312"/>
                <w:sz w:val="24"/>
                <w:lang w:val="en-US" w:eastAsia="zh-CN"/>
              </w:rPr>
              <w:t>3</w:t>
            </w:r>
            <w:r>
              <w:rPr>
                <w:rFonts w:hint="eastAsia" w:ascii="仿宋_GB2312" w:eastAsia="仿宋_GB2312" w:cs="仿宋_GB2312"/>
                <w:sz w:val="24"/>
                <w:lang w:eastAsia="zh-CN"/>
              </w:rPr>
              <w:t>）改善</w:t>
            </w:r>
            <w:r>
              <w:rPr>
                <w:rFonts w:hint="eastAsia" w:ascii="仿宋_GB2312" w:eastAsia="仿宋_GB2312" w:cs="仿宋_GB2312"/>
                <w:sz w:val="24"/>
                <w:lang w:val="en-US" w:eastAsia="zh-CN"/>
              </w:rPr>
              <w:t>生猪</w:t>
            </w:r>
            <w:r>
              <w:rPr>
                <w:rFonts w:hint="eastAsia" w:ascii="仿宋_GB2312" w:eastAsia="仿宋_GB2312" w:cs="仿宋_GB2312"/>
                <w:sz w:val="24"/>
                <w:lang w:eastAsia="zh-CN"/>
              </w:rPr>
              <w:t>肠道健康，促进生猪对饲料原料的高效利用，减少臭气释放和传播，减少废弃物排放，改善畜禽生存环境，降低污水及废弃物处理成本。在此基础上，开发出高效低成本的畜禽低碳生态养殖技术体系，支撑生猪产业绿色、</w:t>
            </w:r>
            <w:r>
              <w:rPr>
                <w:rFonts w:hint="eastAsia" w:ascii="仿宋_GB2312" w:eastAsia="仿宋_GB2312" w:cs="仿宋_GB2312"/>
                <w:sz w:val="24"/>
                <w:lang w:val="en-US" w:eastAsia="zh-CN"/>
              </w:rPr>
              <w:t>低碳、</w:t>
            </w:r>
            <w:r>
              <w:rPr>
                <w:rFonts w:hint="eastAsia" w:ascii="仿宋_GB2312" w:eastAsia="仿宋_GB2312" w:cs="仿宋_GB2312"/>
                <w:sz w:val="24"/>
                <w:lang w:eastAsia="zh-CN"/>
              </w:rPr>
              <w:t>可持续发展。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4620" w:type="dxa"/>
            <w:gridSpan w:val="6"/>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 xml:space="preserve">意向合作单位： </w:t>
            </w:r>
            <w:r>
              <w:rPr>
                <w:rFonts w:hint="eastAsia" w:ascii="仿宋_GB2312" w:eastAsia="仿宋_GB2312" w:cs="仿宋_GB2312"/>
                <w:sz w:val="24"/>
              </w:rPr>
              <w:sym w:font="Wingdings 2" w:char="0052"/>
            </w:r>
            <w:r>
              <w:rPr>
                <w:rFonts w:hint="eastAsia" w:ascii="仿宋_GB2312" w:eastAsia="仿宋_GB2312" w:cs="仿宋_GB2312"/>
                <w:sz w:val="24"/>
              </w:rPr>
              <w:t>有</w:t>
            </w:r>
            <w:r>
              <w:rPr>
                <w:rFonts w:hint="eastAsia" w:ascii="仿宋_GB2312" w:eastAsia="仿宋_GB2312" w:cs="仿宋_GB2312"/>
                <w:sz w:val="24"/>
                <w:u w:val="single"/>
              </w:rPr>
              <w:t xml:space="preserve"> 广东省农业科学院动物科学研究所         </w:t>
            </w:r>
            <w:r>
              <w:rPr>
                <w:rFonts w:hint="eastAsia" w:ascii="仿宋_GB2312" w:eastAsia="仿宋_GB2312" w:cs="仿宋_GB2312"/>
                <w:sz w:val="24"/>
              </w:rPr>
              <w:sym w:font="Wingdings 2" w:char="00A3"/>
            </w:r>
            <w:r>
              <w:rPr>
                <w:rFonts w:hint="eastAsia" w:ascii="仿宋_GB2312" w:eastAsia="仿宋_GB2312" w:cs="仿宋_GB2312"/>
                <w:sz w:val="24"/>
              </w:rPr>
              <w:t>无</w:t>
            </w:r>
          </w:p>
        </w:tc>
        <w:tc>
          <w:tcPr>
            <w:tcW w:w="4680" w:type="dxa"/>
            <w:gridSpan w:val="5"/>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ascii="仿宋_GB2312" w:eastAsia="仿宋_GB2312" w:cs="仿宋_GB2312"/>
                <w:sz w:val="24"/>
              </w:rPr>
            </w:pPr>
            <w:r>
              <w:rPr>
                <w:rFonts w:hint="eastAsia" w:ascii="仿宋_GB2312" w:eastAsia="仿宋_GB2312" w:cs="仿宋_GB2312"/>
                <w:sz w:val="24"/>
              </w:rPr>
              <w:t xml:space="preserve">意向合作专家： </w:t>
            </w:r>
            <w:r>
              <w:rPr>
                <w:rFonts w:hint="eastAsia" w:ascii="仿宋_GB2312" w:eastAsia="仿宋_GB2312" w:cs="仿宋_GB2312"/>
                <w:sz w:val="24"/>
              </w:rPr>
              <w:sym w:font="Wingdings 2" w:char="0052"/>
            </w:r>
            <w:r>
              <w:rPr>
                <w:rFonts w:hint="eastAsia" w:ascii="仿宋_GB2312" w:eastAsia="仿宋_GB2312" w:cs="仿宋_GB2312"/>
                <w:sz w:val="24"/>
              </w:rPr>
              <w:t>有</w:t>
            </w:r>
            <w:r>
              <w:rPr>
                <w:rFonts w:hint="eastAsia" w:ascii="仿宋_GB2312" w:eastAsia="仿宋_GB2312" w:cs="仿宋_GB2312"/>
                <w:sz w:val="24"/>
                <w:u w:val="single"/>
              </w:rPr>
              <w:t xml:space="preserve"> 马现永   </w:t>
            </w:r>
            <w:r>
              <w:rPr>
                <w:rFonts w:hint="eastAsia" w:ascii="仿宋_GB2312" w:eastAsia="仿宋_GB2312" w:cs="仿宋_GB2312"/>
                <w:sz w:val="24"/>
              </w:rPr>
              <w:sym w:font="Wingdings 2" w:char="00A3"/>
            </w:r>
            <w:r>
              <w:rPr>
                <w:rFonts w:hint="eastAsia" w:ascii="仿宋_GB2312" w:eastAsia="仿宋_GB2312" w:cs="仿宋_GB2312"/>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300" w:type="dxa"/>
            <w:gridSpan w:val="11"/>
            <w:tcBorders>
              <w:top w:val="single" w:color="auto" w:sz="4" w:space="0"/>
              <w:left w:val="single" w:color="auto" w:sz="12" w:space="0"/>
              <w:bottom w:val="single" w:color="auto" w:sz="4" w:space="0"/>
              <w:right w:val="single" w:color="auto" w:sz="12" w:space="0"/>
            </w:tcBorders>
            <w:noWrap w:val="0"/>
            <w:vAlign w:val="top"/>
          </w:tcPr>
          <w:p>
            <w:pPr>
              <w:spacing w:line="0" w:lineRule="atLeast"/>
              <w:rPr>
                <w:rFonts w:ascii="仿宋_GB2312" w:eastAsia="仿宋_GB2312" w:cs="仿宋_GB2312"/>
                <w:sz w:val="24"/>
              </w:rPr>
            </w:pPr>
          </w:p>
        </w:tc>
      </w:tr>
    </w:tbl>
    <w:p>
      <w:pPr>
        <w:pStyle w:val="2"/>
        <w:ind w:left="0" w:leftChars="0" w:firstLine="0" w:firstLineChars="0"/>
        <w:rPr>
          <w:rFonts w:hint="eastAsia"/>
          <w:lang w:val="en-US" w:eastAsia="zh-CN"/>
        </w:rPr>
      </w:pPr>
    </w:p>
    <w:p>
      <w:pPr>
        <w:ind w:firstLine="420" w:firstLineChars="200"/>
        <w:rPr>
          <w:rFonts w:hint="eastAsia"/>
          <w:lang w:val="en-US" w:eastAsia="zh-CN"/>
        </w:rPr>
      </w:pPr>
      <w:r>
        <w:rPr>
          <w:rFonts w:hint="eastAsia"/>
          <w:lang w:eastAsia="zh-CN"/>
        </w:rPr>
        <w:t>编号</w:t>
      </w:r>
      <w:r>
        <w:rPr>
          <w:rFonts w:hint="eastAsia"/>
          <w:lang w:val="en-US" w:eastAsia="zh-CN"/>
        </w:rPr>
        <w:t>005</w:t>
      </w:r>
    </w:p>
    <w:tbl>
      <w:tblPr>
        <w:tblStyle w:val="5"/>
        <w:tblW w:w="93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53"/>
        <w:gridCol w:w="1367"/>
        <w:gridCol w:w="15"/>
        <w:gridCol w:w="1230"/>
        <w:gridCol w:w="285"/>
        <w:gridCol w:w="30"/>
        <w:gridCol w:w="1155"/>
        <w:gridCol w:w="90"/>
        <w:gridCol w:w="1380"/>
        <w:gridCol w:w="75"/>
        <w:gridCol w:w="1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9300" w:type="dxa"/>
            <w:gridSpan w:val="12"/>
            <w:tcBorders>
              <w:top w:val="single" w:color="auto" w:sz="12" w:space="0"/>
              <w:left w:val="single" w:color="auto" w:sz="12" w:space="0"/>
              <w:bottom w:val="single" w:color="auto" w:sz="4" w:space="0"/>
              <w:right w:val="single" w:color="auto" w:sz="12"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一、企业基本情况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需求名称</w:t>
            </w:r>
          </w:p>
        </w:tc>
        <w:tc>
          <w:tcPr>
            <w:tcW w:w="4435" w:type="dxa"/>
            <w:gridSpan w:val="7"/>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机房设备上架位置的匹配方法和装置</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行业分类</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eastAsia" w:ascii="宋体" w:hAnsi="宋体" w:eastAsia="宋体" w:cs="宋体"/>
                <w:sz w:val="24"/>
                <w:lang w:val="en-US" w:eastAsia="zh-CN"/>
              </w:rPr>
            </w:pPr>
            <w:r>
              <w:rPr>
                <w:rFonts w:hint="eastAsia" w:ascii="宋体" w:hAnsi="宋体" w:eastAsia="宋体" w:cs="宋体"/>
                <w:sz w:val="24"/>
              </w:rPr>
              <w:t>科技推广和应用服务业</w:t>
            </w:r>
            <w:r>
              <w:rPr>
                <w:rFonts w:hint="eastAsia" w:ascii="宋体" w:hAnsi="宋体" w:eastAsia="宋体" w:cs="宋体"/>
                <w:sz w:val="24"/>
              </w:rPr>
              <w:tab/>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技术领域</w:t>
            </w:r>
          </w:p>
        </w:tc>
        <w:tc>
          <w:tcPr>
            <w:tcW w:w="173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lang w:val="en-US" w:eastAsia="zh-CN"/>
              </w:rPr>
            </w:pPr>
            <w:r>
              <w:rPr>
                <w:rFonts w:hint="eastAsia" w:ascii="宋体" w:hAnsi="宋体" w:eastAsia="宋体" w:cs="宋体"/>
                <w:sz w:val="24"/>
                <w:lang w:val="en-US" w:eastAsia="zh-CN"/>
              </w:rPr>
              <w:t>互联网</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所属地区</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lang w:eastAsia="zh-CN"/>
              </w:rPr>
            </w:pPr>
            <w:r>
              <w:rPr>
                <w:rFonts w:hint="eastAsia" w:ascii="宋体" w:hAnsi="宋体" w:eastAsia="宋体" w:cs="宋体"/>
                <w:sz w:val="24"/>
                <w:lang w:eastAsia="zh-CN"/>
              </w:rPr>
              <w:t>广东</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投资预算</w:t>
            </w:r>
          </w:p>
        </w:tc>
        <w:tc>
          <w:tcPr>
            <w:tcW w:w="2025" w:type="dxa"/>
            <w:gridSpan w:val="2"/>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单位名称</w:t>
            </w:r>
          </w:p>
        </w:tc>
        <w:tc>
          <w:tcPr>
            <w:tcW w:w="7930" w:type="dxa"/>
            <w:gridSpan w:val="11"/>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eastAsia" w:ascii="宋体" w:hAnsi="宋体" w:eastAsia="宋体" w:cs="宋体"/>
                <w:sz w:val="24"/>
                <w:lang w:eastAsia="zh-CN"/>
              </w:rPr>
            </w:pPr>
            <w:r>
              <w:rPr>
                <w:rFonts w:hint="eastAsia" w:ascii="宋体" w:hAnsi="宋体" w:eastAsia="宋体" w:cs="宋体"/>
                <w:sz w:val="24"/>
                <w:lang w:eastAsia="zh-CN"/>
              </w:rPr>
              <w:t>广东深技信息科技有限公司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0" w:type="dxa"/>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合作方式</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lang w:val="en-US" w:eastAsia="zh-CN"/>
              </w:rPr>
            </w:pPr>
            <w:r>
              <w:rPr>
                <w:rFonts w:hint="eastAsia" w:ascii="宋体" w:hAnsi="宋体" w:eastAsia="宋体" w:cs="宋体"/>
                <w:sz w:val="24"/>
                <w:lang w:val="en-US" w:eastAsia="zh-CN"/>
              </w:rPr>
              <w:t>其他</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需求程度</w:t>
            </w:r>
          </w:p>
        </w:tc>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lang w:val="en-US" w:eastAsia="zh-CN"/>
              </w:rPr>
            </w:pPr>
            <w:r>
              <w:rPr>
                <w:rFonts w:hint="eastAsia" w:ascii="宋体" w:hAnsi="宋体" w:eastAsia="宋体" w:cs="宋体"/>
                <w:sz w:val="24"/>
                <w:lang w:val="en-US" w:eastAsia="zh-CN"/>
              </w:rPr>
              <w:t>普通</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有效期</w:t>
            </w:r>
          </w:p>
        </w:tc>
        <w:tc>
          <w:tcPr>
            <w:tcW w:w="1950" w:type="dxa"/>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00" w:type="dxa"/>
            <w:gridSpan w:val="12"/>
            <w:tcBorders>
              <w:top w:val="single" w:color="auto" w:sz="4" w:space="0"/>
              <w:left w:val="single" w:color="auto" w:sz="12" w:space="0"/>
              <w:bottom w:val="single" w:color="auto" w:sz="4" w:space="0"/>
              <w:right w:val="single" w:color="auto" w:sz="12"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二、技术难题及需求信息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技术指标</w:t>
            </w:r>
          </w:p>
        </w:tc>
        <w:tc>
          <w:tcPr>
            <w:tcW w:w="7577" w:type="dxa"/>
            <w:gridSpan w:val="10"/>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hint="eastAsia" w:ascii="宋体" w:hAnsi="宋体" w:eastAsia="宋体" w:cs="宋体"/>
                <w:sz w:val="24"/>
              </w:rPr>
            </w:pPr>
            <w:r>
              <w:rPr>
                <w:rFonts w:hint="eastAsia" w:ascii="宋体" w:hAnsi="宋体" w:eastAsia="宋体" w:cs="宋体"/>
                <w:sz w:val="24"/>
              </w:rPr>
              <w:t>数据中心基础设施管理技术领域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gridSpan w:val="2"/>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技术服务要求</w:t>
            </w:r>
          </w:p>
        </w:tc>
        <w:tc>
          <w:tcPr>
            <w:tcW w:w="7577" w:type="dxa"/>
            <w:gridSpan w:val="10"/>
            <w:tcBorders>
              <w:top w:val="single" w:color="auto" w:sz="4" w:space="0"/>
              <w:left w:val="single" w:color="auto" w:sz="4" w:space="0"/>
              <w:bottom w:val="single" w:color="auto" w:sz="4" w:space="0"/>
              <w:right w:val="single" w:color="auto" w:sz="12" w:space="0"/>
            </w:tcBorders>
            <w:noWrap w:val="0"/>
            <w:vAlign w:val="center"/>
          </w:tcPr>
          <w:p>
            <w:pPr>
              <w:spacing w:line="0" w:lineRule="atLeast"/>
              <w:jc w:val="center"/>
              <w:rPr>
                <w:rFonts w:hint="eastAsia" w:ascii="宋体" w:hAnsi="宋体" w:eastAsia="宋体" w:cs="宋体"/>
                <w:sz w:val="24"/>
              </w:rPr>
            </w:pPr>
            <w:r>
              <w:rPr>
                <w:rFonts w:hint="eastAsia" w:ascii="宋体" w:hAnsi="宋体" w:eastAsia="宋体" w:cs="宋体"/>
                <w:sz w:val="24"/>
              </w:rPr>
              <w:t>涉及一种机房设备上架位置的匹配方法和装置。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00" w:hRule="atLeast"/>
          <w:jc w:val="center"/>
        </w:trPr>
        <w:tc>
          <w:tcPr>
            <w:tcW w:w="9300" w:type="dxa"/>
            <w:gridSpan w:val="12"/>
            <w:tcBorders>
              <w:top w:val="single" w:color="auto" w:sz="4" w:space="0"/>
              <w:left w:val="single" w:color="auto" w:sz="12" w:space="0"/>
              <w:bottom w:val="single" w:color="auto" w:sz="4" w:space="0"/>
              <w:right w:val="single" w:color="auto" w:sz="12" w:space="0"/>
            </w:tcBorders>
            <w:noWrap w:val="0"/>
            <w:vAlign w:val="top"/>
          </w:tcPr>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目前大型数据中心建设初期机房配电、暖通和单机柜功耗均按标准化设计建设，现有技术中数据机房新设备的上架过程一般为：接收esop前端需求；将esop前端需求分解为空间需求、功率需求和暖通制冷需求；依据空间需求、功率需求和暖通制冷需求通过人工确认上架位置；上架施工。可见，目前数据机房新设备的上架过程对空间、功率和暖通制冷的需求满足情况处于人工确认的粗放模式，缺乏对数据机房或整列机柜空间的容量、配电、功耗的科学计算，以及针对数据机房配电、暖通和机柜功耗环境的合理化规划，上架过程处于无序或不可控状态，由于缺乏科学合理的数据依据，容易导致数据中心局部热点和局部空间电源使用效率(power usage effectiveness，pue)过高，随着资产入驻率上升，还容易导致机柜空间、配电、制冷、网络、it、传输资源的使用不均衡，形成均衡短板资源，无法容纳更多业务，后期评估搬迁成本代价高，造成资源浪费。</w:t>
            </w:r>
          </w:p>
          <w:p>
            <w:pPr>
              <w:spacing w:line="360" w:lineRule="auto"/>
              <w:rPr>
                <w:rFonts w:hint="eastAsia" w:ascii="宋体" w:hAnsi="宋体" w:eastAsia="宋体" w:cs="宋体"/>
                <w:sz w:val="24"/>
              </w:rPr>
            </w:pPr>
            <w:r>
              <w:rPr>
                <w:rFonts w:hint="eastAsia" w:ascii="宋体" w:hAnsi="宋体" w:eastAsia="宋体" w:cs="宋体"/>
                <w:sz w:val="24"/>
              </w:rPr>
              <w:t>鉴于上述问题，</w:t>
            </w:r>
            <w:r>
              <w:rPr>
                <w:rFonts w:hint="eastAsia" w:ascii="宋体" w:hAnsi="宋体" w:eastAsia="宋体" w:cs="宋体"/>
                <w:sz w:val="24"/>
                <w:lang w:eastAsia="zh-CN"/>
              </w:rPr>
              <w:t>我</w:t>
            </w:r>
            <w:r>
              <w:rPr>
                <w:rFonts w:hint="eastAsia" w:ascii="宋体" w:hAnsi="宋体" w:eastAsia="宋体" w:cs="宋体"/>
                <w:sz w:val="24"/>
                <w:lang w:val="en-US" w:eastAsia="zh-CN"/>
              </w:rPr>
              <w:t>司拟</w:t>
            </w:r>
            <w:r>
              <w:rPr>
                <w:rFonts w:hint="eastAsia" w:ascii="宋体" w:hAnsi="宋体" w:eastAsia="宋体" w:cs="宋体"/>
                <w:sz w:val="24"/>
              </w:rPr>
              <w:t>提出了本发明以便提供一种克服上述问题或者至少部分地解决上述问题的一种机房设备上架位置的匹配方法和装置。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根据本发明的一个方面，提供了一种机房设备上架位置的匹配方法，包括：</w:t>
            </w:r>
          </w:p>
          <w:p>
            <w:pPr>
              <w:spacing w:line="360" w:lineRule="auto"/>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.查找模块，用于获取待上架设备的业务需求数据，查找机房内与所述业务需求数据相匹配的多个上架位置；</w:t>
            </w:r>
            <w:r>
              <w:rPr>
                <w:rFonts w:hint="eastAsia" w:ascii="宋体" w:hAnsi="宋体" w:eastAsia="宋体" w:cs="宋体"/>
                <w:sz w:val="24"/>
                <w:lang w:val="en-US" w:eastAsia="zh-CN"/>
              </w:rPr>
              <w:t>2.</w:t>
            </w:r>
            <w:r>
              <w:rPr>
                <w:rFonts w:hint="eastAsia" w:ascii="宋体" w:hAnsi="宋体" w:eastAsia="宋体" w:cs="宋体"/>
                <w:sz w:val="24"/>
              </w:rPr>
              <w:t>数据获取模块，用于获取多个上架位置所在空间的机房运行数据以及与所述待上架设备具有相同型号的设备的设备历史运行数据；</w:t>
            </w:r>
            <w:r>
              <w:rPr>
                <w:rFonts w:hint="eastAsia" w:ascii="宋体" w:hAnsi="宋体" w:eastAsia="宋体" w:cs="宋体"/>
                <w:sz w:val="24"/>
                <w:lang w:val="en-US" w:eastAsia="zh-CN"/>
              </w:rPr>
              <w:t>3.</w:t>
            </w:r>
            <w:r>
              <w:rPr>
                <w:rFonts w:hint="eastAsia" w:ascii="宋体" w:hAnsi="宋体" w:eastAsia="宋体" w:cs="宋体"/>
                <w:sz w:val="24"/>
              </w:rPr>
              <w:t>模拟模块，用于针对每个上架位置，利用所述设备历史运行数据以及该上架位置所在空间的机房运行数据进行模拟运算，得到该上架位置所在空间的模拟pue数据；匹配模块，用于将多个上架位置所在空间的模拟pue数据分别与预先训练得到的空间设备能耗与制冷最佳配比曲线进行匹配，确定目标上架位置</w:t>
            </w:r>
            <w:r>
              <w:rPr>
                <w:rFonts w:hint="eastAsia" w:ascii="宋体" w:hAnsi="宋体" w:eastAsia="宋体" w:cs="宋体"/>
                <w:sz w:val="24"/>
                <w:lang w:eastAsia="zh-CN"/>
              </w:rPr>
              <w:t>。</w:t>
            </w:r>
            <w:r>
              <w:rPr>
                <w:rFonts w:hint="eastAsia" w:ascii="宋体" w:hAnsi="宋体" w:eastAsia="宋体" w:cs="宋体"/>
                <w:sz w:val="24"/>
                <w:lang w:val="en-US" w:eastAsia="zh-CN"/>
              </w:rPr>
              <w:t>在此拟发明中其遇到难题有原配件资源匮乏，专业人员缺乏。</w:t>
            </w:r>
          </w:p>
          <w:p>
            <w:pPr>
              <w:spacing w:line="0" w:lineRule="atLeast"/>
              <w:rPr>
                <w:rFonts w:hint="eastAsia" w:ascii="宋体" w:hAnsi="宋体" w:eastAsia="宋体" w:cs="宋体"/>
                <w:sz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"https://img.xjishu.com/img/zl/2022/9/27/nukexveog.jpg"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3514725" cy="4219575"/>
                  <wp:effectExtent l="0" t="0" r="9525"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5"/>
                          <a:stretch>
                            <a:fillRect/>
                          </a:stretch>
                        </pic:blipFill>
                        <pic:spPr>
                          <a:xfrm>
                            <a:off x="0" y="0"/>
                            <a:ext cx="3514725" cy="4219575"/>
                          </a:xfrm>
                          <a:prstGeom prst="rect">
                            <a:avLst/>
                          </a:prstGeom>
                          <a:noFill/>
                          <a:ln>
                            <a:noFill/>
                          </a:ln>
                        </pic:spPr>
                      </pic:pic>
                    </a:graphicData>
                  </a:graphic>
                </wp:inline>
              </w:drawing>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INCLUDEPICTURE \d "https://img.xjishu.com/img/zl/2022/4/15/wyzb0bxtd.jpg"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2219325" cy="2451735"/>
                  <wp:effectExtent l="0" t="0" r="9525" b="571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2219325" cy="2451735"/>
                          </a:xfrm>
                          <a:prstGeom prst="rect">
                            <a:avLst/>
                          </a:prstGeom>
                          <a:noFill/>
                          <a:ln>
                            <a:noFill/>
                          </a:ln>
                        </pic:spPr>
                      </pic:pic>
                    </a:graphicData>
                  </a:graphic>
                </wp:inline>
              </w:drawing>
            </w:r>
            <w:r>
              <w:rPr>
                <w:rFonts w:ascii="宋体" w:hAnsi="宋体" w:eastAsia="宋体" w:cs="宋体"/>
                <w:sz w:val="24"/>
                <w:szCs w:val="24"/>
              </w:rPr>
              <w:fldChar w:fldCharType="end"/>
            </w:r>
          </w:p>
          <w:p>
            <w:pPr>
              <w:spacing w:line="0" w:lineRule="atLeast"/>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4620" w:type="dxa"/>
            <w:gridSpan w:val="6"/>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 xml:space="preserve">意向合作单位： </w:t>
            </w:r>
            <w:r>
              <w:rPr>
                <w:rFonts w:hint="eastAsia" w:ascii="宋体" w:hAnsi="宋体" w:eastAsia="宋体" w:cs="宋体"/>
                <w:sz w:val="24"/>
              </w:rPr>
              <w:sym w:font="Wingdings 2" w:char="00A3"/>
            </w:r>
            <w:r>
              <w:rPr>
                <w:rFonts w:hint="eastAsia" w:ascii="宋体" w:hAnsi="宋体" w:eastAsia="宋体" w:cs="宋体"/>
                <w:sz w:val="24"/>
              </w:rPr>
              <w:t>有</w:t>
            </w:r>
            <w:r>
              <w:rPr>
                <w:rFonts w:hint="eastAsia" w:ascii="宋体" w:hAnsi="宋体" w:eastAsia="宋体" w:cs="宋体"/>
                <w:sz w:val="24"/>
                <w:u w:val="single"/>
              </w:rPr>
              <w:t xml:space="preserve">          </w:t>
            </w:r>
            <w:r>
              <w:rPr>
                <w:rFonts w:hint="eastAsia" w:ascii="宋体" w:hAnsi="宋体" w:eastAsia="宋体" w:cs="宋体"/>
                <w:sz w:val="24"/>
              </w:rPr>
              <w:sym w:font="Wingdings 2" w:char="0052"/>
            </w:r>
            <w:r>
              <w:rPr>
                <w:rFonts w:hint="eastAsia" w:ascii="宋体" w:hAnsi="宋体" w:eastAsia="宋体" w:cs="宋体"/>
                <w:sz w:val="24"/>
              </w:rPr>
              <w:t>无</w:t>
            </w:r>
          </w:p>
        </w:tc>
        <w:tc>
          <w:tcPr>
            <w:tcW w:w="4680" w:type="dxa"/>
            <w:gridSpan w:val="6"/>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sz w:val="24"/>
              </w:rPr>
              <w:t xml:space="preserve">意向合作专家： </w:t>
            </w:r>
            <w:r>
              <w:rPr>
                <w:rFonts w:hint="eastAsia" w:ascii="宋体" w:hAnsi="宋体" w:eastAsia="宋体" w:cs="宋体"/>
                <w:sz w:val="24"/>
              </w:rPr>
              <w:sym w:font="Wingdings 2" w:char="00A3"/>
            </w:r>
            <w:r>
              <w:rPr>
                <w:rFonts w:hint="eastAsia" w:ascii="宋体" w:hAnsi="宋体" w:eastAsia="宋体" w:cs="宋体"/>
                <w:sz w:val="24"/>
              </w:rPr>
              <w:t>有</w:t>
            </w:r>
            <w:r>
              <w:rPr>
                <w:rFonts w:hint="eastAsia" w:ascii="宋体" w:hAnsi="宋体" w:eastAsia="宋体" w:cs="宋体"/>
                <w:sz w:val="24"/>
                <w:u w:val="single"/>
              </w:rPr>
              <w:t xml:space="preserve">          </w:t>
            </w:r>
            <w:r>
              <w:rPr>
                <w:rFonts w:hint="eastAsia" w:ascii="宋体" w:hAnsi="宋体" w:eastAsia="宋体" w:cs="宋体"/>
                <w:sz w:val="24"/>
              </w:rPr>
              <w:sym w:font="Wingdings 2" w:char="0052"/>
            </w:r>
            <w:r>
              <w:rPr>
                <w:rFonts w:hint="eastAsia" w:ascii="宋体" w:hAnsi="宋体" w:eastAsia="宋体" w:cs="宋体"/>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300" w:type="dxa"/>
            <w:gridSpan w:val="12"/>
            <w:tcBorders>
              <w:top w:val="single" w:color="auto" w:sz="4" w:space="0"/>
              <w:left w:val="single" w:color="auto" w:sz="12" w:space="0"/>
              <w:bottom w:val="single" w:color="auto" w:sz="4" w:space="0"/>
              <w:right w:val="single" w:color="auto" w:sz="12" w:space="0"/>
            </w:tcBorders>
            <w:noWrap w:val="0"/>
            <w:vAlign w:val="center"/>
          </w:tcPr>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随着</w:t>
            </w:r>
            <w:r>
              <w:rPr>
                <w:rFonts w:hint="eastAsia" w:ascii="宋体" w:hAnsi="宋体" w:eastAsia="宋体" w:cs="宋体"/>
                <w:sz w:val="24"/>
                <w:lang w:val="en-US" w:eastAsia="zh-CN"/>
              </w:rPr>
              <w:t>现代</w:t>
            </w:r>
            <w:r>
              <w:rPr>
                <w:rFonts w:hint="eastAsia" w:ascii="宋体" w:hAnsi="宋体" w:eastAsia="宋体" w:cs="宋体"/>
                <w:sz w:val="24"/>
              </w:rPr>
              <w:t>在天网工程上的布局，监控系统的布局越来越广泛。安防监控立杆作为监控系统中非常重要的设备，其使用范围最广的地方通常是在道路系统中。但是道路系统经常需要改造升级，在例如新修地铁、道路拓宽等较为复杂的改造升级项目中，整条道路上的安防监控往往需要重新布控，在这个布控的真空期，就需要使用到便携式的安防监控立杆，但是现有的便携监控立杆受其形状的限制，在运输时较为困难，并且需要在目的地进行现场组装，十分不便利</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针对现有技术存在的不足，</w:t>
            </w:r>
            <w:r>
              <w:rPr>
                <w:rFonts w:hint="eastAsia" w:ascii="宋体" w:hAnsi="宋体" w:eastAsia="宋体" w:cs="宋体"/>
                <w:sz w:val="24"/>
                <w:lang w:val="en-US" w:eastAsia="zh-CN"/>
              </w:rPr>
              <w:t>本次拟研发</w:t>
            </w:r>
            <w:r>
              <w:rPr>
                <w:rFonts w:hint="eastAsia" w:ascii="宋体" w:hAnsi="宋体" w:eastAsia="宋体" w:cs="宋体"/>
                <w:sz w:val="24"/>
              </w:rPr>
              <w:t>的目的在于提供一种智能安防监控立杆，用于克服现有技术中的上述缺陷。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为实现上述目的，拟研发</w:t>
            </w:r>
            <w:r>
              <w:rPr>
                <w:rFonts w:hint="eastAsia" w:ascii="宋体" w:hAnsi="宋体" w:eastAsia="宋体" w:cs="宋体"/>
                <w:sz w:val="24"/>
                <w:lang w:val="en-US" w:eastAsia="zh-CN"/>
              </w:rPr>
              <w:t>提供</w:t>
            </w:r>
            <w:r>
              <w:rPr>
                <w:rFonts w:hint="eastAsia" w:ascii="宋体" w:hAnsi="宋体" w:eastAsia="宋体" w:cs="宋体"/>
                <w:sz w:val="24"/>
              </w:rPr>
              <w:t>了如下技术方案：一种智能安防监控立杆，包括立杆和安装杆，所述安装杆的一端转动安装于所述立杆上，所述立杆上垂直开设有纵滑槽，所述立杆上可拆卸连接有升降动力源，所述升降动力源的输出端可拆卸连接有伸缩杆，所述伸缩杆包括移动端和固定端，所述伸缩杆移动端能够卡入所述纵滑槽中且与所述纵滑槽滑动连接，所述伸缩杆的固定端与所述安装杆之间铰接安装有铰接杆，所述升降动力源提供作用于所述铰接杆一端的驱动力，以使带动所述安装杆于垂直面上转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.作为本</w:t>
            </w:r>
            <w:r>
              <w:rPr>
                <w:rFonts w:hint="eastAsia" w:ascii="宋体" w:hAnsi="宋体" w:eastAsia="宋体" w:cs="宋体"/>
                <w:sz w:val="24"/>
                <w:lang w:val="en-US" w:eastAsia="zh-CN"/>
              </w:rPr>
              <w:t>研发</w:t>
            </w:r>
            <w:r>
              <w:rPr>
                <w:rFonts w:hint="eastAsia" w:ascii="宋体" w:hAnsi="宋体" w:eastAsia="宋体" w:cs="宋体"/>
                <w:sz w:val="24"/>
              </w:rPr>
              <w:t>的进一步改进，所述立杆上安装有安装座，所述升降动力源可拆卸连接于所述安装座上。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2</w:t>
            </w:r>
            <w:r>
              <w:rPr>
                <w:rFonts w:hint="eastAsia" w:ascii="宋体" w:hAnsi="宋体" w:eastAsia="宋体" w:cs="宋体"/>
                <w:sz w:val="24"/>
              </w:rPr>
              <w:t>.作为本</w:t>
            </w:r>
            <w:r>
              <w:rPr>
                <w:rFonts w:hint="eastAsia" w:ascii="宋体" w:hAnsi="宋体" w:eastAsia="宋体" w:cs="宋体"/>
                <w:sz w:val="24"/>
                <w:lang w:val="en-US" w:eastAsia="zh-CN"/>
              </w:rPr>
              <w:t>研发</w:t>
            </w:r>
            <w:r>
              <w:rPr>
                <w:rFonts w:hint="eastAsia" w:ascii="宋体" w:hAnsi="宋体" w:eastAsia="宋体" w:cs="宋体"/>
                <w:sz w:val="24"/>
              </w:rPr>
              <w:t>新型的进一步改进，所述安装座底部设置有至少一个与所述立杆固定连接的加强筋。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3</w:t>
            </w:r>
            <w:r>
              <w:rPr>
                <w:rFonts w:hint="eastAsia" w:ascii="宋体" w:hAnsi="宋体" w:eastAsia="宋体" w:cs="宋体"/>
                <w:sz w:val="24"/>
              </w:rPr>
              <w:t>.作为本</w:t>
            </w:r>
            <w:r>
              <w:rPr>
                <w:rFonts w:hint="eastAsia" w:ascii="宋体" w:hAnsi="宋体" w:eastAsia="宋体" w:cs="宋体"/>
                <w:sz w:val="24"/>
                <w:lang w:val="en-US" w:eastAsia="zh-CN"/>
              </w:rPr>
              <w:t>研发</w:t>
            </w:r>
            <w:r>
              <w:rPr>
                <w:rFonts w:hint="eastAsia" w:ascii="宋体" w:hAnsi="宋体" w:eastAsia="宋体" w:cs="宋体"/>
                <w:sz w:val="24"/>
              </w:rPr>
              <w:t>的进一步改进，还包括底座，所述底座顶部设置有转动机构，所述立杆安装于所述转动机构上，所述转动机构用于驱动所述立杆沿其周向转动的旋转力。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4</w:t>
            </w:r>
            <w:r>
              <w:rPr>
                <w:rFonts w:hint="eastAsia" w:ascii="宋体" w:hAnsi="宋体" w:eastAsia="宋体" w:cs="宋体"/>
                <w:sz w:val="24"/>
              </w:rPr>
              <w:t>.作为本</w:t>
            </w:r>
            <w:r>
              <w:rPr>
                <w:rFonts w:hint="eastAsia" w:ascii="宋体" w:hAnsi="宋体" w:eastAsia="宋体" w:cs="宋体"/>
                <w:sz w:val="24"/>
                <w:lang w:val="en-US" w:eastAsia="zh-CN"/>
              </w:rPr>
              <w:t>研发</w:t>
            </w:r>
            <w:r>
              <w:rPr>
                <w:rFonts w:hint="eastAsia" w:ascii="宋体" w:hAnsi="宋体" w:eastAsia="宋体" w:cs="宋体"/>
                <w:sz w:val="24"/>
              </w:rPr>
              <w:t>的进一步改进，所述转动机构包括电机、第一齿轮、转盘和第二齿轮，所述电机固定安装于所述底座上，所述第一齿轮设置于所述电机的输出端上，所述转盘转动安装于所述底座上，所述第二齿轮固定设置于所述转盘上，所述第一齿轮与所述第二齿轮相互啮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5</w:t>
            </w:r>
            <w:r>
              <w:rPr>
                <w:rFonts w:hint="eastAsia" w:ascii="宋体" w:hAnsi="宋体" w:eastAsia="宋体" w:cs="宋体"/>
                <w:sz w:val="24"/>
              </w:rPr>
              <w:t>.作为本</w:t>
            </w:r>
            <w:r>
              <w:rPr>
                <w:rFonts w:hint="eastAsia" w:ascii="宋体" w:hAnsi="宋体" w:eastAsia="宋体" w:cs="宋体"/>
                <w:sz w:val="24"/>
                <w:lang w:val="en-US" w:eastAsia="zh-CN"/>
              </w:rPr>
              <w:t>研发</w:t>
            </w:r>
            <w:r>
              <w:rPr>
                <w:rFonts w:hint="eastAsia" w:ascii="宋体" w:hAnsi="宋体" w:eastAsia="宋体" w:cs="宋体"/>
                <w:sz w:val="24"/>
              </w:rPr>
              <w:t>新型的进一步改进，所述第一齿轮与所述第二齿轮的直径比为1:10。</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6</w:t>
            </w:r>
            <w:r>
              <w:rPr>
                <w:rFonts w:hint="eastAsia" w:ascii="宋体" w:hAnsi="宋体" w:eastAsia="宋体" w:cs="宋体"/>
                <w:sz w:val="24"/>
              </w:rPr>
              <w:t>.作为本</w:t>
            </w:r>
            <w:r>
              <w:rPr>
                <w:rFonts w:hint="eastAsia" w:ascii="宋体" w:hAnsi="宋体" w:eastAsia="宋体" w:cs="宋体"/>
                <w:sz w:val="24"/>
                <w:lang w:val="en-US" w:eastAsia="zh-CN"/>
              </w:rPr>
              <w:t>研发</w:t>
            </w:r>
            <w:r>
              <w:rPr>
                <w:rFonts w:hint="eastAsia" w:ascii="宋体" w:hAnsi="宋体" w:eastAsia="宋体" w:cs="宋体"/>
                <w:sz w:val="24"/>
              </w:rPr>
              <w:t>新型的进一步改进，所述底座的底部设置有若干滚轮。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7</w:t>
            </w:r>
            <w:r>
              <w:rPr>
                <w:rFonts w:hint="eastAsia" w:ascii="宋体" w:hAnsi="宋体" w:eastAsia="宋体" w:cs="宋体"/>
                <w:sz w:val="24"/>
              </w:rPr>
              <w:t>.作为本</w:t>
            </w:r>
            <w:r>
              <w:rPr>
                <w:rFonts w:hint="eastAsia" w:ascii="宋体" w:hAnsi="宋体" w:eastAsia="宋体" w:cs="宋体"/>
                <w:sz w:val="24"/>
                <w:lang w:val="en-US" w:eastAsia="zh-CN"/>
              </w:rPr>
              <w:t>研发</w:t>
            </w:r>
            <w:r>
              <w:rPr>
                <w:rFonts w:hint="eastAsia" w:ascii="宋体" w:hAnsi="宋体" w:eastAsia="宋体" w:cs="宋体"/>
                <w:sz w:val="24"/>
              </w:rPr>
              <w:t>新型的进一步改进，所述立杆可伸缩设置，且所述立杆内置有液压缸，所述液压缸用于驱动所述立杆伸长或缩短。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8</w:t>
            </w:r>
            <w:r>
              <w:rPr>
                <w:rFonts w:hint="eastAsia" w:ascii="宋体" w:hAnsi="宋体" w:eastAsia="宋体" w:cs="宋体"/>
                <w:sz w:val="24"/>
              </w:rPr>
              <w:t>.本实用新型的有益效果：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9</w:t>
            </w:r>
            <w:r>
              <w:rPr>
                <w:rFonts w:hint="eastAsia" w:ascii="宋体" w:hAnsi="宋体" w:eastAsia="宋体" w:cs="宋体"/>
                <w:sz w:val="24"/>
              </w:rPr>
              <w:t>.1、本实用新型中设置了可以转动的安装杆，在日常运输的过程中，可以利用升降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动力源将安装杆收放下来，使得所述立杆与所述安装杆处于尽量平行的状态，从而更加方便监控立杆的运输；</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0</w:t>
            </w:r>
            <w:r>
              <w:rPr>
                <w:rFonts w:hint="eastAsia" w:ascii="宋体" w:hAnsi="宋体" w:eastAsia="宋体" w:cs="宋体"/>
                <w:sz w:val="24"/>
              </w:rPr>
              <w:t>.2、本实用新型中设置有转动机构，通过转动机构的设置可以在实际使用的过程中对立杆和安装杆角度进行调节，从而保证了安装在所述安装杆上的摄像头对照射角度的调节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1</w:t>
            </w:r>
            <w:r>
              <w:rPr>
                <w:rFonts w:hint="eastAsia" w:ascii="宋体" w:hAnsi="宋体" w:eastAsia="宋体" w:cs="宋体"/>
                <w:sz w:val="24"/>
              </w:rPr>
              <w:t>.3、本实用新型中的立杆为可伸缩设置，可以在运输的过程中，将立杆缩短方便运输，在使用的过程中，将立杆伸长，方便对道路进行实时监控。</w:t>
            </w:r>
          </w:p>
          <w:p>
            <w:pPr>
              <w:spacing w:line="0" w:lineRule="atLeast"/>
              <w:jc w:val="center"/>
              <w:rPr>
                <w:rFonts w:hint="eastAsia" w:ascii="宋体" w:hAnsi="宋体" w:eastAsia="宋体" w:cs="宋体"/>
                <w:sz w:val="24"/>
              </w:rPr>
            </w:pPr>
            <w:r>
              <w:drawing>
                <wp:inline distT="0" distB="0" distL="114300" distR="114300">
                  <wp:extent cx="4676775" cy="3653790"/>
                  <wp:effectExtent l="0" t="0" r="9525" b="381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4676775" cy="365379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4650" w:type="dxa"/>
            <w:gridSpan w:val="7"/>
            <w:tcBorders>
              <w:top w:val="single" w:color="auto" w:sz="4" w:space="0"/>
              <w:left w:val="single" w:color="auto" w:sz="12" w:space="0"/>
              <w:bottom w:val="single" w:color="auto" w:sz="4" w:space="0"/>
              <w:right w:val="single" w:color="auto" w:sz="4" w:space="0"/>
            </w:tcBorders>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rPr>
              <w:t xml:space="preserve">意向合作单位： </w:t>
            </w:r>
            <w:r>
              <w:rPr>
                <w:rFonts w:hint="eastAsia" w:ascii="宋体" w:hAnsi="宋体" w:eastAsia="宋体" w:cs="宋体"/>
                <w:sz w:val="24"/>
              </w:rPr>
              <w:sym w:font="Wingdings 2" w:char="00A3"/>
            </w:r>
            <w:r>
              <w:rPr>
                <w:rFonts w:hint="eastAsia" w:ascii="宋体" w:hAnsi="宋体" w:eastAsia="宋体" w:cs="宋体"/>
                <w:sz w:val="24"/>
              </w:rPr>
              <w:t>有</w:t>
            </w:r>
            <w:r>
              <w:rPr>
                <w:rFonts w:hint="eastAsia" w:ascii="宋体" w:hAnsi="宋体" w:eastAsia="宋体" w:cs="宋体"/>
                <w:sz w:val="24"/>
                <w:u w:val="single"/>
              </w:rPr>
              <w:t xml:space="preserve">          </w:t>
            </w:r>
            <w:r>
              <w:rPr>
                <w:rFonts w:hint="eastAsia" w:ascii="宋体" w:hAnsi="宋体" w:eastAsia="宋体" w:cs="宋体"/>
                <w:sz w:val="24"/>
              </w:rPr>
              <w:sym w:font="Wingdings 2" w:char="0052"/>
            </w:r>
            <w:r>
              <w:rPr>
                <w:rFonts w:hint="eastAsia" w:ascii="宋体" w:hAnsi="宋体" w:eastAsia="宋体" w:cs="宋体"/>
                <w:sz w:val="24"/>
              </w:rPr>
              <w:t>无</w:t>
            </w:r>
          </w:p>
        </w:tc>
        <w:tc>
          <w:tcPr>
            <w:tcW w:w="4650" w:type="dxa"/>
            <w:gridSpan w:val="5"/>
            <w:tcBorders>
              <w:top w:val="single" w:color="auto" w:sz="4" w:space="0"/>
              <w:left w:val="single" w:color="auto" w:sz="4" w:space="0"/>
              <w:bottom w:val="single" w:color="auto" w:sz="4" w:space="0"/>
              <w:right w:val="single" w:color="auto" w:sz="12" w:space="0"/>
            </w:tcBorders>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rPr>
              <w:t xml:space="preserve">意向合作专家： </w:t>
            </w:r>
            <w:r>
              <w:rPr>
                <w:rFonts w:hint="eastAsia" w:ascii="宋体" w:hAnsi="宋体" w:eastAsia="宋体" w:cs="宋体"/>
                <w:sz w:val="24"/>
              </w:rPr>
              <w:sym w:font="Wingdings 2" w:char="00A3"/>
            </w:r>
            <w:r>
              <w:rPr>
                <w:rFonts w:hint="eastAsia" w:ascii="宋体" w:hAnsi="宋体" w:eastAsia="宋体" w:cs="宋体"/>
                <w:sz w:val="24"/>
              </w:rPr>
              <w:t>有</w:t>
            </w:r>
            <w:r>
              <w:rPr>
                <w:rFonts w:hint="eastAsia" w:ascii="宋体" w:hAnsi="宋体" w:eastAsia="宋体" w:cs="宋体"/>
                <w:sz w:val="24"/>
                <w:u w:val="single"/>
              </w:rPr>
              <w:t xml:space="preserve">          </w:t>
            </w:r>
            <w:r>
              <w:rPr>
                <w:rFonts w:hint="eastAsia" w:ascii="宋体" w:hAnsi="宋体" w:eastAsia="宋体" w:cs="宋体"/>
                <w:sz w:val="24"/>
              </w:rPr>
              <w:sym w:font="Wingdings 2" w:char="0052"/>
            </w:r>
            <w:r>
              <w:rPr>
                <w:rFonts w:hint="eastAsia" w:ascii="宋体" w:hAnsi="宋体" w:eastAsia="宋体" w:cs="宋体"/>
                <w:sz w:val="24"/>
              </w:rPr>
              <w:t>无</w:t>
            </w:r>
          </w:p>
        </w:tc>
      </w:tr>
    </w:tbl>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8165D"/>
    <w:rsid w:val="1798165D"/>
    <w:rsid w:val="6D892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2023-03-27T03:28:00Z</dcterms:created>
  <dc:creator>Administrator</dc:creator>
  <cp:lastModifiedBy>Administrator</cp:lastModifiedBy>
  <dcterms:modified xsi:type="dcterms:W3CDTF">2023-03-27T09:18:17Z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