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陆丰市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奖励措施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为加快转变经济增长方式，推动经济转型升级，进一步提升我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创新能力，发挥科技创新对经济发展和社会进步的引领和支撑作用，努力建设创新型社会和科技强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，根据《汕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尾</w:t>
      </w:r>
      <w:r>
        <w:rPr>
          <w:rFonts w:hint="eastAsia" w:ascii="仿宋" w:hAnsi="仿宋" w:eastAsia="仿宋" w:cs="仿宋"/>
          <w:sz w:val="32"/>
          <w:szCs w:val="32"/>
        </w:rPr>
        <w:t>市人民政府关于加快实施创新驱动发展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三年行动方案（2020--2022年）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和《汕尾市产业发展大会战2022年工作方案》的</w:t>
      </w:r>
      <w:r>
        <w:rPr>
          <w:rFonts w:hint="eastAsia" w:ascii="仿宋" w:hAnsi="仿宋" w:eastAsia="仿宋" w:cs="仿宋"/>
          <w:sz w:val="32"/>
          <w:szCs w:val="32"/>
        </w:rPr>
        <w:t>有关文件精神，结合我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实际，特制定我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推进科技创新的奖励办法如下: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鼓励自主研发平台建设。支持国家、省、市级技术研究机构创建，对已组建并被认定为国家重点实验室、技术研究中心等各类国家级研究机构、创新平台，给予一次性奖励30万元;对已组建并被认定为省级重点实验室、新型研发机构(研究院)等各类省级研究机构、创新平台，给予一次性奖励15万元:对已组建并被认定为市级新型研发机构、企业研究开发中心，给予一次性奖励5万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推进高新技术产业发展。被认定为国家高新技术企业，每个分别奖励20万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市财政先拔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给5万元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作为企业高企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前期工作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经费，申报成功后在本级财政经费补助中扣除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；若当年申报省未予以认定，该企业将作为下一年度申报对象，市财政不再拔前期经费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;被认定为省高新技术产品的，每个奖励1万元;承担国家火炬、星火计划，并通过验收的，每个奖励5万元。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通过省认定为科技型中小企业的，在省公示确认后，每家给予奖励5000元。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支持科技企业孵化器(加速器)、众创空间建设。被认定为国家、省和市级科技企业孵化器(加速器)的，分别奖励为30万元、20万元、10万元;被认定为省、市级众创空间的，分别奖励为10万元和5万元。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鼓励争取省级以上重点、重大科技计划项目。获得国家、省重点、重大科技计划项目立项的单位，配套经费分别为20万元和10万元。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以上奖励项目必须在有效期内或在实施期内的，均属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陆丰市财政</w:t>
      </w:r>
      <w:r>
        <w:rPr>
          <w:rFonts w:hint="eastAsia" w:ascii="仿宋" w:hAnsi="仿宋" w:eastAsia="仿宋" w:cs="仿宋"/>
          <w:sz w:val="32"/>
          <w:szCs w:val="32"/>
        </w:rPr>
        <w:t>一次性奖励，单家企业申请奖励金额上限为80万元。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申请享受本奖励政策的单位和个人，应在每年2月底前向市科技工业和信息化局提交相关材料，经科技工业和信息化局、财政局审核认定后，报市政府批准兑现。本奖励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措施</w:t>
      </w:r>
      <w:r>
        <w:rPr>
          <w:rFonts w:hint="eastAsia" w:ascii="仿宋" w:hAnsi="仿宋" w:eastAsia="仿宋" w:cs="仿宋"/>
          <w:sz w:val="32"/>
          <w:szCs w:val="32"/>
        </w:rPr>
        <w:t>中的项目如与市其他奖励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</w:rPr>
        <w:t>中的项目相同，则不重复享受。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WY3MzhhMzFhNzYwNDk3YmQ5YTIxOTQ5Nzk4YWMifQ=="/>
  </w:docVars>
  <w:rsids>
    <w:rsidRoot w:val="0A860A75"/>
    <w:rsid w:val="0A86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880</Characters>
  <Lines>0</Lines>
  <Paragraphs>0</Paragraphs>
  <TotalTime>0</TotalTime>
  <ScaleCrop>false</ScaleCrop>
  <LinksUpToDate>false</LinksUpToDate>
  <CharactersWithSpaces>880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2022-08-31T02:19:00Z</dcterms:created>
  <dc:creator>吴振田</dc:creator>
  <cp:lastModifiedBy>吴振田</cp:lastModifiedBy>
  <dcterms:modified xsi:type="dcterms:W3CDTF">2022-08-31T02:20:05Z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99423E7451BF47E6864743CABF9804D7</vt:lpwstr>
  </property>
</Properties>
</file>